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C398AD" w14:textId="77777777" w:rsidR="00DB3843" w:rsidRDefault="000B3691" w:rsidP="000B3691">
      <w:pPr>
        <w:spacing w:line="480" w:lineRule="auto"/>
        <w:rPr>
          <w:rFonts w:ascii="Times New Roman" w:hAnsi="Times New Roman" w:cs="Times New Roman"/>
        </w:rPr>
      </w:pPr>
      <w:r>
        <w:rPr>
          <w:rFonts w:ascii="Times New Roman" w:hAnsi="Times New Roman" w:cs="Times New Roman"/>
        </w:rPr>
        <w:t>Hannah Roman</w:t>
      </w:r>
      <w:r>
        <w:rPr>
          <w:rFonts w:ascii="Times New Roman" w:hAnsi="Times New Roman" w:cs="Times New Roman"/>
        </w:rPr>
        <w:tab/>
      </w:r>
    </w:p>
    <w:p w14:paraId="4CC4F35F" w14:textId="77777777" w:rsidR="000B3691" w:rsidRDefault="000B3691" w:rsidP="000B3691">
      <w:pPr>
        <w:spacing w:line="480" w:lineRule="auto"/>
        <w:rPr>
          <w:rFonts w:ascii="Times New Roman" w:hAnsi="Times New Roman" w:cs="Times New Roman"/>
        </w:rPr>
      </w:pPr>
      <w:r>
        <w:rPr>
          <w:rFonts w:ascii="Times New Roman" w:hAnsi="Times New Roman" w:cs="Times New Roman"/>
        </w:rPr>
        <w:t>Dr. Justin Vidovic</w:t>
      </w:r>
    </w:p>
    <w:p w14:paraId="764FFF91" w14:textId="115C5407" w:rsidR="000B3691" w:rsidRDefault="000B3691" w:rsidP="000B3691">
      <w:pPr>
        <w:spacing w:line="480" w:lineRule="auto"/>
        <w:rPr>
          <w:rFonts w:ascii="Times New Roman" w:hAnsi="Times New Roman" w:cs="Times New Roman"/>
        </w:rPr>
      </w:pPr>
      <w:r>
        <w:rPr>
          <w:rFonts w:ascii="Times New Roman" w:hAnsi="Times New Roman" w:cs="Times New Roman"/>
        </w:rPr>
        <w:t>English 102</w:t>
      </w:r>
    </w:p>
    <w:p w14:paraId="1E103CD4" w14:textId="6FFA51E7" w:rsidR="007147DD" w:rsidRDefault="007147DD" w:rsidP="007147DD">
      <w:pPr>
        <w:spacing w:line="480" w:lineRule="auto"/>
        <w:jc w:val="center"/>
        <w:rPr>
          <w:rFonts w:ascii="Times New Roman" w:hAnsi="Times New Roman" w:cs="Times New Roman"/>
        </w:rPr>
      </w:pPr>
      <w:r>
        <w:rPr>
          <w:rFonts w:ascii="Times New Roman" w:hAnsi="Times New Roman" w:cs="Times New Roman"/>
        </w:rPr>
        <w:t>Annotated Bibliography</w:t>
      </w:r>
    </w:p>
    <w:p w14:paraId="5F09D391" w14:textId="77777777" w:rsidR="001009CF" w:rsidRDefault="001009CF" w:rsidP="001009CF">
      <w:pPr>
        <w:spacing w:line="480" w:lineRule="auto"/>
        <w:rPr>
          <w:rFonts w:ascii="Times New Roman" w:hAnsi="Times New Roman" w:cs="Times New Roman"/>
          <w:color w:val="262626"/>
        </w:rPr>
      </w:pPr>
      <w:r w:rsidRPr="003D61D4">
        <w:rPr>
          <w:rFonts w:ascii="Times New Roman" w:hAnsi="Times New Roman" w:cs="Times New Roman"/>
          <w:color w:val="262626"/>
        </w:rPr>
        <w:t>Christensen, Dan. “Select the Right Jury for Your Case: Here’s How to Root out Bias among</w:t>
      </w:r>
    </w:p>
    <w:p w14:paraId="170649E7" w14:textId="77777777" w:rsidR="001009CF" w:rsidRDefault="001009CF" w:rsidP="001009CF">
      <w:pPr>
        <w:spacing w:line="480" w:lineRule="auto"/>
        <w:ind w:firstLine="720"/>
        <w:rPr>
          <w:rFonts w:ascii="Times New Roman" w:hAnsi="Times New Roman" w:cs="Times New Roman"/>
          <w:color w:val="262626"/>
        </w:rPr>
      </w:pPr>
      <w:r w:rsidRPr="003D61D4">
        <w:rPr>
          <w:rFonts w:ascii="Times New Roman" w:hAnsi="Times New Roman" w:cs="Times New Roman"/>
          <w:color w:val="262626"/>
        </w:rPr>
        <w:t>Potential Jurors during Voir Dire to Strengthen Your Client’s Chance of a Fair Trial.”</w:t>
      </w:r>
    </w:p>
    <w:p w14:paraId="674DEFCB" w14:textId="77777777" w:rsidR="001009CF" w:rsidRDefault="001009CF" w:rsidP="001009CF">
      <w:pPr>
        <w:spacing w:line="480" w:lineRule="auto"/>
        <w:ind w:left="720"/>
        <w:rPr>
          <w:rFonts w:ascii="Times New Roman" w:hAnsi="Times New Roman" w:cs="Times New Roman"/>
          <w:color w:val="262626"/>
        </w:rPr>
      </w:pPr>
      <w:r w:rsidRPr="003D61D4">
        <w:rPr>
          <w:rFonts w:ascii="Times New Roman" w:hAnsi="Times New Roman" w:cs="Times New Roman"/>
          <w:i/>
          <w:iCs/>
          <w:color w:val="262626"/>
        </w:rPr>
        <w:t>Trial</w:t>
      </w:r>
      <w:r w:rsidRPr="003D61D4">
        <w:rPr>
          <w:rFonts w:ascii="Times New Roman" w:hAnsi="Times New Roman" w:cs="Times New Roman"/>
          <w:color w:val="262626"/>
        </w:rPr>
        <w:t xml:space="preserve">, no. 4, 2004, p. 58. </w:t>
      </w:r>
      <w:r w:rsidRPr="003D61D4">
        <w:rPr>
          <w:rFonts w:ascii="Times New Roman" w:hAnsi="Times New Roman" w:cs="Times New Roman"/>
          <w:i/>
          <w:iCs/>
          <w:color w:val="262626"/>
        </w:rPr>
        <w:t>EBSCOhost</w:t>
      </w:r>
      <w:r w:rsidRPr="003D61D4">
        <w:rPr>
          <w:rFonts w:ascii="Times New Roman" w:hAnsi="Times New Roman" w:cs="Times New Roman"/>
          <w:color w:val="262626"/>
        </w:rPr>
        <w:t>, search.ebscohost.com/login.aspx?direct=true&amp;AuthType=shib&amp;db=edsgao&amp;AN=edsgcl.115693627&amp;site=eds-live&amp;custid=s8990198.</w:t>
      </w:r>
    </w:p>
    <w:p w14:paraId="33F52686" w14:textId="77777777" w:rsidR="001009CF" w:rsidRDefault="001009CF" w:rsidP="001009CF">
      <w:pPr>
        <w:spacing w:line="480" w:lineRule="auto"/>
        <w:rPr>
          <w:rFonts w:ascii="Times New Roman" w:hAnsi="Times New Roman" w:cs="Times New Roman"/>
          <w:iCs/>
          <w:color w:val="262626"/>
        </w:rPr>
      </w:pPr>
      <w:r>
        <w:rPr>
          <w:rFonts w:ascii="Times New Roman" w:hAnsi="Times New Roman" w:cs="Times New Roman"/>
          <w:iCs/>
          <w:color w:val="262626"/>
        </w:rPr>
        <w:t xml:space="preserve">In this article, “Select the Right Jury for Your Case:…”, the author is basically trying to explain the best ways to go about the voir dire process to help boot out jurors that may be potentially bias. He talks about building rapport, typical questioning, casual challenges, and fitting it all in. </w:t>
      </w:r>
    </w:p>
    <w:p w14:paraId="5ED3AC1C" w14:textId="77777777" w:rsidR="001009CF" w:rsidRDefault="001009CF" w:rsidP="001009CF">
      <w:pPr>
        <w:spacing w:line="480" w:lineRule="auto"/>
        <w:rPr>
          <w:rFonts w:ascii="Times New Roman" w:hAnsi="Times New Roman" w:cs="Times New Roman"/>
          <w:iCs/>
          <w:color w:val="262626"/>
        </w:rPr>
      </w:pPr>
      <w:r>
        <w:rPr>
          <w:rFonts w:ascii="Times New Roman" w:hAnsi="Times New Roman" w:cs="Times New Roman"/>
          <w:iCs/>
          <w:color w:val="262626"/>
        </w:rPr>
        <w:tab/>
        <w:t xml:space="preserve">Under building rapport, he explains how to build a connection with the jurors and get them to warm up to you. He explains that if the person questioning the potential juror somewhat opens up to them and tells the person a little more about themselves that typically the jurors feel more comfortable with opening up and talking more easily. He then says to share a few facts about the case. He explains not to give up on creditability because people often do not trust others when it seems like they are trying to sell something. Also, do not leave out an important fact that may come up later. After doing this, it is suggested to ask a very simple question that will get the panel talking so that the questions to follow do not seem to be threatening. </w:t>
      </w:r>
    </w:p>
    <w:p w14:paraId="797E884F" w14:textId="77777777" w:rsidR="001009CF" w:rsidRDefault="001009CF" w:rsidP="001009CF">
      <w:pPr>
        <w:spacing w:line="480" w:lineRule="auto"/>
        <w:rPr>
          <w:rFonts w:ascii="Times New Roman" w:hAnsi="Times New Roman" w:cs="Times New Roman"/>
          <w:iCs/>
          <w:color w:val="262626"/>
        </w:rPr>
      </w:pPr>
      <w:r>
        <w:rPr>
          <w:rFonts w:ascii="Times New Roman" w:hAnsi="Times New Roman" w:cs="Times New Roman"/>
          <w:iCs/>
          <w:color w:val="262626"/>
        </w:rPr>
        <w:tab/>
        <w:t xml:space="preserve">The author then goes into typical questioning and different ways to discuss a potentially troublesome issue. The first suggestion is to ask a direct question to a potentially unfavorable juror. He then goes on to suggest asking the entire venire a direct question. Make sure that it is </w:t>
      </w:r>
      <w:r>
        <w:rPr>
          <w:rFonts w:ascii="Times New Roman" w:hAnsi="Times New Roman" w:cs="Times New Roman"/>
          <w:iCs/>
          <w:color w:val="262626"/>
        </w:rPr>
        <w:lastRenderedPageBreak/>
        <w:t xml:space="preserve">asked in a way that will encourage a response out of everyone. He suggests asking a question posing alternatives, “loop” to identify other unfavorable jurors, and turn to positive jurors. His next idea brings up casual challenges that will help weed out jurors that have already shown bias. He says that the kind of challenge you do depends on the courts procedures. The attorney can use a story to preface their closing questions or by telling the juror something that encourages candor. The final thing the author talks about is how to fit all of these different things into the process because many courts voir dire is limited to thirty to forty-five minutes, possibly less. </w:t>
      </w:r>
    </w:p>
    <w:p w14:paraId="7450E90F" w14:textId="66EE35F1" w:rsidR="001009CF" w:rsidRDefault="001009CF" w:rsidP="001009CF">
      <w:pPr>
        <w:spacing w:line="480" w:lineRule="auto"/>
        <w:rPr>
          <w:rFonts w:ascii="Times New Roman" w:hAnsi="Times New Roman" w:cs="Times New Roman"/>
          <w:iCs/>
          <w:color w:val="262626"/>
        </w:rPr>
      </w:pPr>
      <w:r>
        <w:rPr>
          <w:rFonts w:ascii="Times New Roman" w:hAnsi="Times New Roman" w:cs="Times New Roman"/>
          <w:iCs/>
          <w:color w:val="262626"/>
        </w:rPr>
        <w:tab/>
        <w:t>I believe this source is creditable for my topic because it mainly talks about how to get the best jurors to help with your case. It discusses how to focus on everyone’s attitudes and notice any bias. It also discusses the best way to make a potential juror not serve for your particular case if you think that they will not favor with your side.</w:t>
      </w:r>
    </w:p>
    <w:p w14:paraId="5D772D9B" w14:textId="77777777" w:rsidR="00A30AAA" w:rsidRDefault="00A30AAA" w:rsidP="001009CF">
      <w:pPr>
        <w:spacing w:line="480" w:lineRule="auto"/>
        <w:rPr>
          <w:rFonts w:ascii="Times New Roman" w:eastAsia="Times New Roman" w:hAnsi="Times New Roman" w:cs="Times New Roman"/>
          <w:color w:val="333333"/>
          <w:shd w:val="clear" w:color="auto" w:fill="F5F5F5"/>
        </w:rPr>
      </w:pPr>
    </w:p>
    <w:p w14:paraId="2A89F938" w14:textId="77777777" w:rsidR="001009CF" w:rsidRDefault="001009CF" w:rsidP="001009CF">
      <w:pPr>
        <w:spacing w:line="480" w:lineRule="auto"/>
        <w:rPr>
          <w:rFonts w:ascii="Times New Roman" w:eastAsia="Times New Roman" w:hAnsi="Times New Roman" w:cs="Times New Roman"/>
          <w:i/>
          <w:iCs/>
          <w:color w:val="333333"/>
          <w:bdr w:val="none" w:sz="0" w:space="0" w:color="auto" w:frame="1"/>
        </w:rPr>
      </w:pPr>
      <w:r w:rsidRPr="00037BB2">
        <w:rPr>
          <w:rFonts w:ascii="Times New Roman" w:eastAsia="Times New Roman" w:hAnsi="Times New Roman" w:cs="Times New Roman"/>
          <w:color w:val="333333"/>
          <w:shd w:val="clear" w:color="auto" w:fill="F5F5F5"/>
        </w:rPr>
        <w:t>Deitch, Brittany L. “The Unconstitutionality of Criminal Jury Selection.” </w:t>
      </w:r>
      <w:r w:rsidRPr="00037BB2">
        <w:rPr>
          <w:rFonts w:ascii="Times New Roman" w:eastAsia="Times New Roman" w:hAnsi="Times New Roman" w:cs="Times New Roman"/>
          <w:i/>
          <w:iCs/>
          <w:color w:val="333333"/>
          <w:bdr w:val="none" w:sz="0" w:space="0" w:color="auto" w:frame="1"/>
        </w:rPr>
        <w:t>William &amp; Mary Bill of</w:t>
      </w:r>
    </w:p>
    <w:p w14:paraId="0A2AA3AD" w14:textId="77777777" w:rsidR="001009CF" w:rsidRDefault="001009CF" w:rsidP="001009CF">
      <w:pPr>
        <w:spacing w:line="480" w:lineRule="auto"/>
        <w:ind w:left="720"/>
        <w:rPr>
          <w:rFonts w:ascii="Times New Roman" w:eastAsia="Times New Roman" w:hAnsi="Times New Roman" w:cs="Times New Roman"/>
          <w:color w:val="333333"/>
          <w:shd w:val="clear" w:color="auto" w:fill="F5F5F5"/>
        </w:rPr>
      </w:pPr>
      <w:r w:rsidRPr="00037BB2">
        <w:rPr>
          <w:rFonts w:ascii="Times New Roman" w:eastAsia="Times New Roman" w:hAnsi="Times New Roman" w:cs="Times New Roman"/>
          <w:i/>
          <w:iCs/>
          <w:color w:val="333333"/>
          <w:bdr w:val="none" w:sz="0" w:space="0" w:color="auto" w:frame="1"/>
        </w:rPr>
        <w:t>Rights Journal</w:t>
      </w:r>
      <w:r w:rsidRPr="00037BB2">
        <w:rPr>
          <w:rFonts w:ascii="Times New Roman" w:eastAsia="Times New Roman" w:hAnsi="Times New Roman" w:cs="Times New Roman"/>
          <w:color w:val="333333"/>
          <w:shd w:val="clear" w:color="auto" w:fill="F5F5F5"/>
        </w:rPr>
        <w:t>, vol. 26, no. 4, May 2018, p. 1059. </w:t>
      </w:r>
      <w:r w:rsidRPr="00037BB2">
        <w:rPr>
          <w:rFonts w:ascii="Times New Roman" w:eastAsia="Times New Roman" w:hAnsi="Times New Roman" w:cs="Times New Roman"/>
          <w:i/>
          <w:iCs/>
          <w:color w:val="333333"/>
          <w:bdr w:val="none" w:sz="0" w:space="0" w:color="auto" w:frame="1"/>
        </w:rPr>
        <w:t>EBSCOhost</w:t>
      </w:r>
      <w:r w:rsidRPr="00037BB2">
        <w:rPr>
          <w:rFonts w:ascii="Times New Roman" w:eastAsia="Times New Roman" w:hAnsi="Times New Roman" w:cs="Times New Roman"/>
          <w:color w:val="333333"/>
          <w:shd w:val="clear" w:color="auto" w:fill="F5F5F5"/>
        </w:rPr>
        <w:t>, search.ebscohost.com/login.aspx?direct=true&amp;AuthType=shib&amp;db=edb&amp;AN=129672306&amp;site=eds-live&amp;custid=s8990198.</w:t>
      </w:r>
    </w:p>
    <w:p w14:paraId="20D5DE85" w14:textId="77777777" w:rsidR="001009CF" w:rsidRDefault="001009CF" w:rsidP="001009CF">
      <w:pPr>
        <w:spacing w:line="480" w:lineRule="auto"/>
        <w:rPr>
          <w:rFonts w:ascii="Times New Roman" w:eastAsia="Times New Roman" w:hAnsi="Times New Roman" w:cs="Times New Roman"/>
          <w:iCs/>
          <w:color w:val="333333"/>
          <w:bdr w:val="none" w:sz="0" w:space="0" w:color="auto" w:frame="1"/>
        </w:rPr>
      </w:pPr>
      <w:r>
        <w:rPr>
          <w:rFonts w:ascii="Times New Roman" w:eastAsia="Times New Roman" w:hAnsi="Times New Roman" w:cs="Times New Roman"/>
          <w:iCs/>
          <w:color w:val="333333"/>
          <w:bdr w:val="none" w:sz="0" w:space="0" w:color="auto" w:frame="1"/>
        </w:rPr>
        <w:t xml:space="preserve">This article, “The Unconstitutionality of Criminal Jury Selection”, focuses more on the fundamental constitutional issue with prosecutorial peremptory challenges and with jury selection.  This article has three main parts: (1) background on the jury in criminal cases, (2) conflict between jury selection procedures and rationales for jury trial, and (3) possible remedies. </w:t>
      </w:r>
    </w:p>
    <w:p w14:paraId="47C65069" w14:textId="77777777" w:rsidR="001009CF" w:rsidRDefault="001009CF" w:rsidP="001009CF">
      <w:pPr>
        <w:spacing w:line="480" w:lineRule="auto"/>
        <w:rPr>
          <w:rFonts w:ascii="Times New Roman" w:eastAsia="Times New Roman" w:hAnsi="Times New Roman" w:cs="Times New Roman"/>
          <w:iCs/>
          <w:color w:val="333333"/>
          <w:bdr w:val="none" w:sz="0" w:space="0" w:color="auto" w:frame="1"/>
        </w:rPr>
      </w:pPr>
      <w:r>
        <w:rPr>
          <w:rFonts w:ascii="Times New Roman" w:eastAsia="Times New Roman" w:hAnsi="Times New Roman" w:cs="Times New Roman"/>
          <w:iCs/>
          <w:color w:val="333333"/>
          <w:bdr w:val="none" w:sz="0" w:space="0" w:color="auto" w:frame="1"/>
        </w:rPr>
        <w:tab/>
        <w:t xml:space="preserve">In part one, it starts by giving two justifications for a trial by jury in the United States: (1) jury trial allows the community to participate in the criminal justice system as part of democracy and (2) trial by jury protects criminal defendants from government overreach by giving them a screen of community members to check the government’s power. Part one then goes on to talk about historical rationales for a jury trial. In this section of part one, they basically go over how trials used to be run and that even though they had juries, the judge still seemed to have more power over the jury. For example, if the jury came to a different verdict than what the judge was thinking of, he/she would compel the juries to reconsider their verdict to go more towards what the judge was thinking. The second section of part one talks about each step of modern jury selection procedures, known as voir dire. </w:t>
      </w:r>
    </w:p>
    <w:p w14:paraId="1E07998C" w14:textId="77777777" w:rsidR="001009CF" w:rsidRDefault="001009CF" w:rsidP="001009CF">
      <w:pPr>
        <w:spacing w:line="480" w:lineRule="auto"/>
        <w:rPr>
          <w:rFonts w:ascii="Times New Roman" w:eastAsia="Times New Roman" w:hAnsi="Times New Roman" w:cs="Times New Roman"/>
          <w:iCs/>
          <w:color w:val="333333"/>
          <w:bdr w:val="none" w:sz="0" w:space="0" w:color="auto" w:frame="1"/>
        </w:rPr>
      </w:pPr>
      <w:r>
        <w:rPr>
          <w:rFonts w:ascii="Times New Roman" w:eastAsia="Times New Roman" w:hAnsi="Times New Roman" w:cs="Times New Roman"/>
          <w:iCs/>
          <w:color w:val="333333"/>
          <w:bdr w:val="none" w:sz="0" w:space="0" w:color="auto" w:frame="1"/>
        </w:rPr>
        <w:tab/>
      </w:r>
      <w:r>
        <w:rPr>
          <w:rFonts w:ascii="Times New Roman" w:eastAsia="Times New Roman" w:hAnsi="Times New Roman" w:cs="Times New Roman"/>
          <w:iCs/>
          <w:color w:val="333333"/>
          <w:bdr w:val="none" w:sz="0" w:space="0" w:color="auto" w:frame="1"/>
        </w:rPr>
        <w:tab/>
        <w:t xml:space="preserve">Part two of this article talk about conflict between jury selection procedures and rationales for jury trial. This part basically argues that the language of the Constitution and the rationales supporting the jury trial demonstrate the current jury selection processes are unnecessary and irrational. </w:t>
      </w:r>
    </w:p>
    <w:p w14:paraId="249A5BB0" w14:textId="77777777" w:rsidR="001009CF" w:rsidRDefault="001009CF" w:rsidP="001009CF">
      <w:pPr>
        <w:spacing w:line="480" w:lineRule="auto"/>
        <w:ind w:firstLine="720"/>
        <w:rPr>
          <w:rFonts w:ascii="Times New Roman" w:eastAsia="Times New Roman" w:hAnsi="Times New Roman" w:cs="Times New Roman"/>
          <w:iCs/>
          <w:color w:val="333333"/>
          <w:bdr w:val="none" w:sz="0" w:space="0" w:color="auto" w:frame="1"/>
        </w:rPr>
      </w:pPr>
      <w:r>
        <w:rPr>
          <w:rFonts w:ascii="Times New Roman" w:eastAsia="Times New Roman" w:hAnsi="Times New Roman" w:cs="Times New Roman"/>
          <w:iCs/>
          <w:color w:val="333333"/>
          <w:bdr w:val="none" w:sz="0" w:space="0" w:color="auto" w:frame="1"/>
        </w:rPr>
        <w:t xml:space="preserve">Part three discusses possible remedies for these problems stated above. The first revision to the system of jury selection is there would be no peremptory challenges. The defendant would compile a list of approved jurors from the prospective jurors not excluded for cause. The second revision to the system of jury selection would be that peremptory challenges are reserved for the exclusive enjoyment of the defendants. </w:t>
      </w:r>
    </w:p>
    <w:p w14:paraId="50BC41E2" w14:textId="77777777" w:rsidR="001009CF" w:rsidRDefault="001009CF" w:rsidP="001009CF">
      <w:pPr>
        <w:spacing w:line="480" w:lineRule="auto"/>
        <w:ind w:firstLine="720"/>
        <w:rPr>
          <w:rFonts w:ascii="Times New Roman" w:eastAsia="Times New Roman" w:hAnsi="Times New Roman" w:cs="Times New Roman"/>
          <w:iCs/>
          <w:color w:val="333333"/>
          <w:bdr w:val="none" w:sz="0" w:space="0" w:color="auto" w:frame="1"/>
        </w:rPr>
      </w:pPr>
      <w:r>
        <w:rPr>
          <w:rFonts w:ascii="Times New Roman" w:eastAsia="Times New Roman" w:hAnsi="Times New Roman" w:cs="Times New Roman"/>
          <w:iCs/>
          <w:color w:val="333333"/>
          <w:bdr w:val="none" w:sz="0" w:space="0" w:color="auto" w:frame="1"/>
        </w:rPr>
        <w:t xml:space="preserve">The author of this article is Brittany L. Deitch. She received her bachelor of arts at Ursinus College and her Doctor of Law at University of Tulsa College of Law. She has much experience in the field of law with her most recent being a case writing fellow at Harvard Law School. I believe this source is creditable for my topic because it discusses things that may be wrong with the jury selection process and how these things could possibly be changed. </w:t>
      </w:r>
    </w:p>
    <w:p w14:paraId="26F609B7" w14:textId="77777777" w:rsidR="00C75966" w:rsidRDefault="00C75966" w:rsidP="001009CF">
      <w:pPr>
        <w:spacing w:line="480" w:lineRule="auto"/>
        <w:ind w:firstLine="720"/>
        <w:rPr>
          <w:rFonts w:ascii="Times New Roman" w:eastAsia="Times New Roman" w:hAnsi="Times New Roman" w:cs="Times New Roman"/>
          <w:iCs/>
          <w:color w:val="333333"/>
          <w:bdr w:val="none" w:sz="0" w:space="0" w:color="auto" w:frame="1"/>
        </w:rPr>
      </w:pPr>
    </w:p>
    <w:p w14:paraId="5F887E92" w14:textId="66D04C50" w:rsidR="0028457F" w:rsidRDefault="00C75966" w:rsidP="00C75966">
      <w:pPr>
        <w:spacing w:line="480" w:lineRule="auto"/>
        <w:rPr>
          <w:rFonts w:ascii="Times New Roman" w:eastAsia="Times New Roman" w:hAnsi="Times New Roman" w:cs="Times New Roman"/>
          <w:color w:val="333333"/>
          <w:shd w:val="clear" w:color="auto" w:fill="FFFFFF"/>
        </w:rPr>
      </w:pPr>
      <w:r w:rsidRPr="00C75966">
        <w:rPr>
          <w:rFonts w:ascii="Times New Roman" w:eastAsia="Times New Roman" w:hAnsi="Times New Roman" w:cs="Times New Roman"/>
          <w:color w:val="333333"/>
          <w:shd w:val="clear" w:color="auto" w:fill="FFFFFF"/>
        </w:rPr>
        <w:t>“Learn about the History of the Jury System.” </w:t>
      </w:r>
      <w:r w:rsidRPr="00C75966">
        <w:rPr>
          <w:rFonts w:ascii="Times New Roman" w:eastAsia="Times New Roman" w:hAnsi="Times New Roman" w:cs="Times New Roman"/>
          <w:i/>
          <w:iCs/>
          <w:color w:val="333333"/>
        </w:rPr>
        <w:t>Mass.gov</w:t>
      </w:r>
      <w:r w:rsidRPr="00C75966">
        <w:rPr>
          <w:rFonts w:ascii="Times New Roman" w:eastAsia="Times New Roman" w:hAnsi="Times New Roman" w:cs="Times New Roman"/>
          <w:color w:val="333333"/>
          <w:shd w:val="clear" w:color="auto" w:fill="FFFFFF"/>
        </w:rPr>
        <w:t xml:space="preserve">, 25 Apr. 2018, </w:t>
      </w:r>
      <w:hyperlink r:id="rId7" w:history="1">
        <w:r w:rsidR="0028457F" w:rsidRPr="00E57062">
          <w:rPr>
            <w:rStyle w:val="Hyperlink"/>
            <w:rFonts w:ascii="Times New Roman" w:eastAsia="Times New Roman" w:hAnsi="Times New Roman" w:cs="Times New Roman"/>
            <w:shd w:val="clear" w:color="auto" w:fill="FFFFFF"/>
          </w:rPr>
          <w:t>www.mass.gov/info-</w:t>
        </w:r>
      </w:hyperlink>
    </w:p>
    <w:p w14:paraId="59477F93" w14:textId="600C8721" w:rsidR="00C75966" w:rsidRDefault="0028457F" w:rsidP="00C75966">
      <w:pPr>
        <w:spacing w:line="480" w:lineRule="auto"/>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ab/>
      </w:r>
      <w:r w:rsidR="00C75966" w:rsidRPr="00C75966">
        <w:rPr>
          <w:rFonts w:ascii="Times New Roman" w:eastAsia="Times New Roman" w:hAnsi="Times New Roman" w:cs="Times New Roman"/>
          <w:color w:val="333333"/>
          <w:shd w:val="clear" w:color="auto" w:fill="FFFFFF"/>
        </w:rPr>
        <w:t>details/learn-about-the-history-of-the-jury-system.</w:t>
      </w:r>
    </w:p>
    <w:p w14:paraId="621F5D37" w14:textId="5C6551E5" w:rsidR="0033212D" w:rsidRDefault="001405FB" w:rsidP="00C75966">
      <w:pPr>
        <w:spacing w:line="480" w:lineRule="auto"/>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 xml:space="preserve">In this article, “Learn about the History of the Jury System”, the authors talk about four main points: (1) The early days of the jury system, (2) New governments and constitutions, (3) Expanding the concept of “juror”, and (4) Court reform and the transition to One Day or One Trial. </w:t>
      </w:r>
    </w:p>
    <w:p w14:paraId="263AD99A" w14:textId="77777777" w:rsidR="00EB4967" w:rsidRDefault="00BB331A" w:rsidP="00C75966">
      <w:pPr>
        <w:spacing w:line="480" w:lineRule="auto"/>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ab/>
        <w:t xml:space="preserve">Part one starts off with the history behind how jury selection came about which was when the Pilgrims arrived. According to this article, Pilgrims had a law that each person convicted of a crime was determined guilty or not by twelve honest men. They provide a story of the first jury trial which was in 1630. Also, under this section, they talk about the reprimands that come out of not completing jury service. </w:t>
      </w:r>
    </w:p>
    <w:p w14:paraId="3E0D2FD3" w14:textId="77777777" w:rsidR="0051408C" w:rsidRDefault="00EB4967" w:rsidP="00C75966">
      <w:pPr>
        <w:spacing w:line="480" w:lineRule="auto"/>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ab/>
        <w:t xml:space="preserve">Part two begins to talk about </w:t>
      </w:r>
      <w:r w:rsidR="00FD4393">
        <w:rPr>
          <w:rFonts w:ascii="Times New Roman" w:eastAsia="Times New Roman" w:hAnsi="Times New Roman" w:cs="Times New Roman"/>
          <w:color w:val="333333"/>
          <w:shd w:val="clear" w:color="auto" w:fill="FFFFFF"/>
        </w:rPr>
        <w:t>how Massachusetts became a state and was a part of the United States and how they had their own</w:t>
      </w:r>
      <w:r w:rsidR="00BB331A">
        <w:rPr>
          <w:rFonts w:ascii="Times New Roman" w:eastAsia="Times New Roman" w:hAnsi="Times New Roman" w:cs="Times New Roman"/>
          <w:color w:val="333333"/>
          <w:shd w:val="clear" w:color="auto" w:fill="FFFFFF"/>
        </w:rPr>
        <w:t xml:space="preserve"> </w:t>
      </w:r>
      <w:r w:rsidR="00FD4393">
        <w:rPr>
          <w:rFonts w:ascii="Times New Roman" w:eastAsia="Times New Roman" w:hAnsi="Times New Roman" w:cs="Times New Roman"/>
          <w:color w:val="333333"/>
          <w:shd w:val="clear" w:color="auto" w:fill="FFFFFF"/>
        </w:rPr>
        <w:t>constitution. It is said that the Massachusetts Constitution is the oldest constitution that has been continuously used since it was created back in 1780. This Constitution included the right to a jury trial in both criminal cases and civil cases. Seven years after the Massachu</w:t>
      </w:r>
      <w:r w:rsidR="0070712F">
        <w:rPr>
          <w:rFonts w:ascii="Times New Roman" w:eastAsia="Times New Roman" w:hAnsi="Times New Roman" w:cs="Times New Roman"/>
          <w:color w:val="333333"/>
          <w:shd w:val="clear" w:color="auto" w:fill="FFFFFF"/>
        </w:rPr>
        <w:t xml:space="preserve">setts Constitution, delegates from all over met in Philadelphia to create a national Constitution. </w:t>
      </w:r>
      <w:r w:rsidR="0051408C">
        <w:rPr>
          <w:rFonts w:ascii="Times New Roman" w:eastAsia="Times New Roman" w:hAnsi="Times New Roman" w:cs="Times New Roman"/>
          <w:color w:val="333333"/>
          <w:shd w:val="clear" w:color="auto" w:fill="FFFFFF"/>
        </w:rPr>
        <w:t>With both the United States Constitution and The Bill of Rights, a person right to a trial by jury in both criminal and civil cases were guaranteed.</w:t>
      </w:r>
    </w:p>
    <w:p w14:paraId="31E740AE" w14:textId="0157C8D8" w:rsidR="00AF12AA" w:rsidRDefault="0051408C" w:rsidP="001009CF">
      <w:pPr>
        <w:spacing w:line="480" w:lineRule="auto"/>
        <w:rPr>
          <w:rFonts w:ascii="Times New Roman" w:eastAsia="Times New Roman" w:hAnsi="Times New Roman" w:cs="Times New Roman"/>
          <w:color w:val="333333"/>
          <w:shd w:val="clear" w:color="auto" w:fill="FFFFFF"/>
        </w:rPr>
      </w:pPr>
      <w:r>
        <w:rPr>
          <w:rFonts w:ascii="Times New Roman" w:eastAsia="Times New Roman" w:hAnsi="Times New Roman" w:cs="Times New Roman"/>
          <w:color w:val="333333"/>
          <w:shd w:val="clear" w:color="auto" w:fill="FFFFFF"/>
        </w:rPr>
        <w:tab/>
      </w:r>
      <w:r w:rsidR="00A03511">
        <w:rPr>
          <w:rFonts w:ascii="Times New Roman" w:eastAsia="Times New Roman" w:hAnsi="Times New Roman" w:cs="Times New Roman"/>
          <w:color w:val="333333"/>
          <w:shd w:val="clear" w:color="auto" w:fill="FFFFFF"/>
        </w:rPr>
        <w:t>Part three talks about the first African American</w:t>
      </w:r>
      <w:r w:rsidR="000B23D0">
        <w:rPr>
          <w:rFonts w:ascii="Times New Roman" w:eastAsia="Times New Roman" w:hAnsi="Times New Roman" w:cs="Times New Roman"/>
          <w:color w:val="333333"/>
          <w:shd w:val="clear" w:color="auto" w:fill="FFFFFF"/>
        </w:rPr>
        <w:t xml:space="preserve"> male that was allowed to serve </w:t>
      </w:r>
      <w:r w:rsidR="00B026A4">
        <w:rPr>
          <w:rFonts w:ascii="Times New Roman" w:eastAsia="Times New Roman" w:hAnsi="Times New Roman" w:cs="Times New Roman"/>
          <w:color w:val="333333"/>
          <w:shd w:val="clear" w:color="auto" w:fill="FFFFFF"/>
        </w:rPr>
        <w:t xml:space="preserve">on a jury which was in 1860. It then begins to talk about how women were still not able to serve on a jury. Even though women had the right to vote beginning in 1920, it would not be until 1950 that women would be allowed to start serving on a jury panel. </w:t>
      </w:r>
      <w:r w:rsidR="0025440A">
        <w:rPr>
          <w:rFonts w:ascii="Times New Roman" w:eastAsia="Times New Roman" w:hAnsi="Times New Roman" w:cs="Times New Roman"/>
          <w:color w:val="333333"/>
          <w:shd w:val="clear" w:color="auto" w:fill="FFFFFF"/>
        </w:rPr>
        <w:t xml:space="preserve">The first two women to serve on a jury happened in 1951. In </w:t>
      </w:r>
      <w:r w:rsidR="005F29C1">
        <w:rPr>
          <w:rFonts w:ascii="Times New Roman" w:eastAsia="Times New Roman" w:hAnsi="Times New Roman" w:cs="Times New Roman"/>
          <w:color w:val="333333"/>
          <w:shd w:val="clear" w:color="auto" w:fill="FFFFFF"/>
        </w:rPr>
        <w:t xml:space="preserve">part four, </w:t>
      </w:r>
      <w:r w:rsidR="00172111">
        <w:rPr>
          <w:rFonts w:ascii="Times New Roman" w:eastAsia="Times New Roman" w:hAnsi="Times New Roman" w:cs="Times New Roman"/>
          <w:color w:val="333333"/>
          <w:shd w:val="clear" w:color="auto" w:fill="FFFFFF"/>
        </w:rPr>
        <w:t xml:space="preserve">they talk about a few reasons a person gets exempted from being a juror. </w:t>
      </w:r>
      <w:r w:rsidR="00196726">
        <w:rPr>
          <w:rFonts w:ascii="Times New Roman" w:eastAsia="Times New Roman" w:hAnsi="Times New Roman" w:cs="Times New Roman"/>
          <w:color w:val="333333"/>
          <w:shd w:val="clear" w:color="auto" w:fill="FFFFFF"/>
        </w:rPr>
        <w:t xml:space="preserve">They also bring up a specific case </w:t>
      </w:r>
      <w:r w:rsidR="009B4BD4">
        <w:rPr>
          <w:rFonts w:ascii="Times New Roman" w:eastAsia="Times New Roman" w:hAnsi="Times New Roman" w:cs="Times New Roman"/>
          <w:color w:val="333333"/>
          <w:shd w:val="clear" w:color="auto" w:fill="FFFFFF"/>
        </w:rPr>
        <w:t xml:space="preserve">and how the defendant felt like there were not any younger members on the jury panel and the age range from 18-34 was underrepresented. </w:t>
      </w:r>
      <w:r w:rsidR="00AF12AA">
        <w:rPr>
          <w:rFonts w:ascii="Times New Roman" w:eastAsia="Times New Roman" w:hAnsi="Times New Roman" w:cs="Times New Roman"/>
          <w:color w:val="333333"/>
          <w:shd w:val="clear" w:color="auto" w:fill="FFFFFF"/>
        </w:rPr>
        <w:t>I believe this source is creditable for my paper because it helps me to understand how to whole process began and how it developed.</w:t>
      </w:r>
      <w:r w:rsidR="005E7ED6">
        <w:rPr>
          <w:rFonts w:ascii="Times New Roman" w:eastAsia="Times New Roman" w:hAnsi="Times New Roman" w:cs="Times New Roman"/>
          <w:color w:val="333333"/>
          <w:shd w:val="clear" w:color="auto" w:fill="FFFFFF"/>
        </w:rPr>
        <w:t xml:space="preserve"> The article is offered by the Massachusetts Court System.</w:t>
      </w:r>
    </w:p>
    <w:p w14:paraId="401D7B16" w14:textId="77777777" w:rsidR="00A30AAA" w:rsidRDefault="00A30AAA" w:rsidP="001009CF">
      <w:pPr>
        <w:spacing w:line="480" w:lineRule="auto"/>
        <w:rPr>
          <w:rFonts w:ascii="Times New Roman" w:hAnsi="Times New Roman" w:cs="Times New Roman"/>
          <w:color w:val="333333"/>
        </w:rPr>
      </w:pPr>
    </w:p>
    <w:p w14:paraId="70F1108E" w14:textId="39A4F905" w:rsidR="001009CF" w:rsidRPr="00172111" w:rsidRDefault="001009CF" w:rsidP="001009CF">
      <w:pPr>
        <w:spacing w:line="480" w:lineRule="auto"/>
        <w:rPr>
          <w:rFonts w:ascii="Times New Roman" w:eastAsia="Times New Roman" w:hAnsi="Times New Roman" w:cs="Times New Roman"/>
          <w:color w:val="333333"/>
          <w:shd w:val="clear" w:color="auto" w:fill="FFFFFF"/>
        </w:rPr>
      </w:pPr>
      <w:r>
        <w:rPr>
          <w:rFonts w:ascii="Times New Roman" w:hAnsi="Times New Roman" w:cs="Times New Roman"/>
          <w:color w:val="333333"/>
        </w:rPr>
        <w:t xml:space="preserve">Mulvaney, MD &amp; Little Jr., JA 2015, ‘The Importance of Voir Dire: Essential Techniques for </w:t>
      </w:r>
      <w:r>
        <w:rPr>
          <w:rFonts w:ascii="Times New Roman" w:hAnsi="Times New Roman" w:cs="Times New Roman"/>
          <w:color w:val="333333"/>
        </w:rPr>
        <w:tab/>
        <w:t xml:space="preserve">Choosing Finders of Fact’, </w:t>
      </w:r>
      <w:r>
        <w:rPr>
          <w:rFonts w:ascii="Times New Roman" w:hAnsi="Times New Roman" w:cs="Times New Roman"/>
          <w:i/>
          <w:color w:val="333333"/>
        </w:rPr>
        <w:t xml:space="preserve">American Journal of Trial Advocacy, </w:t>
      </w:r>
      <w:r>
        <w:rPr>
          <w:rFonts w:ascii="Times New Roman" w:hAnsi="Times New Roman" w:cs="Times New Roman"/>
          <w:color w:val="333333"/>
        </w:rPr>
        <w:t>vol. 39, no. 2, pp. 313-</w:t>
      </w:r>
    </w:p>
    <w:p w14:paraId="6B150009" w14:textId="77777777" w:rsidR="001009CF" w:rsidRDefault="001009CF" w:rsidP="001009CF">
      <w:pPr>
        <w:spacing w:line="480" w:lineRule="auto"/>
        <w:rPr>
          <w:rFonts w:ascii="Times New Roman" w:hAnsi="Times New Roman" w:cs="Times New Roman"/>
          <w:color w:val="333333"/>
        </w:rPr>
      </w:pPr>
      <w:r>
        <w:rPr>
          <w:rFonts w:ascii="Times New Roman" w:hAnsi="Times New Roman" w:cs="Times New Roman"/>
          <w:color w:val="333333"/>
        </w:rPr>
        <w:tab/>
        <w:t>338, viewed 26 October 2018,</w:t>
      </w:r>
    </w:p>
    <w:p w14:paraId="1FAF3B34" w14:textId="77777777" w:rsidR="001009CF" w:rsidRDefault="00757B79" w:rsidP="001009CF">
      <w:pPr>
        <w:spacing w:line="480" w:lineRule="auto"/>
        <w:ind w:left="720"/>
        <w:rPr>
          <w:rFonts w:ascii="Times New Roman" w:eastAsia="Times New Roman" w:hAnsi="Times New Roman" w:cs="Times New Roman"/>
        </w:rPr>
      </w:pPr>
      <w:hyperlink r:id="rId8" w:history="1">
        <w:r w:rsidR="001009CF" w:rsidRPr="00EE0C46">
          <w:rPr>
            <w:rStyle w:val="Hyperlink"/>
            <w:rFonts w:ascii="Times New Roman" w:hAnsi="Times New Roman" w:cs="Times New Roman"/>
          </w:rPr>
          <w:t>http://search.ebscohost.com/login.aspx?direct=true&amp;AuthType=shib&amp;db=a9h&amp;AN-118287555&amp;site=eds-live&amp;custid=s8990198</w:t>
        </w:r>
      </w:hyperlink>
      <w:r w:rsidR="001009CF">
        <w:rPr>
          <w:rFonts w:ascii="Times New Roman" w:hAnsi="Times New Roman" w:cs="Times New Roman"/>
          <w:color w:val="333333"/>
        </w:rPr>
        <w:t>.</w:t>
      </w:r>
    </w:p>
    <w:p w14:paraId="207EFCF4" w14:textId="77777777" w:rsidR="001009CF" w:rsidRDefault="001009CF" w:rsidP="001009CF">
      <w:pPr>
        <w:spacing w:line="480" w:lineRule="auto"/>
        <w:rPr>
          <w:rFonts w:ascii="Times New Roman" w:eastAsia="Times New Roman" w:hAnsi="Times New Roman" w:cs="Times New Roman"/>
        </w:rPr>
      </w:pPr>
      <w:r>
        <w:rPr>
          <w:rFonts w:ascii="Times New Roman" w:eastAsia="Times New Roman" w:hAnsi="Times New Roman" w:cs="Times New Roman"/>
        </w:rPr>
        <w:t xml:space="preserve">In the article, ‘The Importance of Voir Dire: Essential Techniques for Choosing Finders of Facts’, the authors go over a few main points. They start off with basic procedures of voir dire. In this section, they discuss the basic requirements of voir dire which are, (1) examining jurors, (2) peremptory challenges, and (3) excusing a juror. They also explain that each judge has discretion to make their own rules on the way jurors are selected. They go on to say that judges usually use one of two approaches: (1) the struck system or (2) the jury box system. With the struck system, the potential jurors are questioned all together. Whereas with the jury box system, the judge takes the number of jurors needed and questions them and adds more as jurors are taken out. </w:t>
      </w:r>
    </w:p>
    <w:p w14:paraId="42BAE5EC" w14:textId="1B53A13B" w:rsidR="001009CF" w:rsidRDefault="001009CF" w:rsidP="001009CF">
      <w:pPr>
        <w:spacing w:line="480" w:lineRule="auto"/>
        <w:rPr>
          <w:rFonts w:ascii="Times New Roman" w:eastAsia="Times New Roman" w:hAnsi="Times New Roman" w:cs="Times New Roman"/>
        </w:rPr>
      </w:pPr>
      <w:r>
        <w:rPr>
          <w:rFonts w:ascii="Times New Roman" w:eastAsia="Times New Roman" w:hAnsi="Times New Roman" w:cs="Times New Roman"/>
        </w:rPr>
        <w:tab/>
        <w:t>The next point that is brought up is striking a juror. They explain that the questions asked to potential jurors mainly fall into two broad categories: (1) determining whether the panelist satisfies the basic statutory requirements for jury service and (2) determining bias or prejudice of the panelist to serve as a juror in the particular case. They go to say that every person is presumed qualified to be juror unless they (1) are not a U.S. citizen who is eighteen years old that has resided for at least one year within th</w:t>
      </w:r>
      <w:r w:rsidR="003C6D6E">
        <w:rPr>
          <w:rFonts w:ascii="Times New Roman" w:eastAsia="Times New Roman" w:hAnsi="Times New Roman" w:cs="Times New Roman"/>
        </w:rPr>
        <w:t>e judicial district, (2) is unab</w:t>
      </w:r>
      <w:bookmarkStart w:id="0" w:name="_GoBack"/>
      <w:bookmarkEnd w:id="0"/>
      <w:r>
        <w:rPr>
          <w:rFonts w:ascii="Times New Roman" w:eastAsia="Times New Roman" w:hAnsi="Times New Roman" w:cs="Times New Roman"/>
        </w:rPr>
        <w:t>le to read, write, or understand English, (3) is unable to speak English, (4) is incapable, by reason of mental or physical infirmity, and (5) has a pending charge.</w:t>
      </w:r>
    </w:p>
    <w:p w14:paraId="17135AF0" w14:textId="77777777" w:rsidR="001009CF" w:rsidRDefault="001009CF" w:rsidP="001009CF">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next point they bring up are strategies for an effective voir dire. They give two steps: (1) questioning the venire: an opportunity for conditioning and commitment and (2) “selecting” the jurors: stressful and strategic. They wrap up by saying that voir dire cannot be neglected based on the fact that by the time that trial comes, the jury will most likely be the ones deciding the outcome for the defendant. </w:t>
      </w:r>
    </w:p>
    <w:p w14:paraId="5C94789C" w14:textId="77777777" w:rsidR="001009CF" w:rsidRPr="006E5CA5" w:rsidRDefault="001009CF" w:rsidP="001009CF">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authors of this article are Micheal D. Mulvaney and John A. Little Jr. Micheal is a shareholder and member of Maynard Cooper’s Litigation Section as well as an attorney. Micheal has been on many cases as lead trial counsel and has been recognized for this quite a few times. He attended University of Alabama School of Law. John is an associate in Maynard’s Birmingham office. He had a judicial clerkship with Senior Judge, Emmett Ripley Cox and went to University of Georgia School of Law. I believe this source is creditable because it helps answers the question of what counsel takes into considerations when selecting a jury. They get their data from other law schools and the federal trial handbook. </w:t>
      </w:r>
    </w:p>
    <w:p w14:paraId="4607C46C" w14:textId="77777777" w:rsidR="00A30AAA" w:rsidRDefault="00A30AAA" w:rsidP="00062F63">
      <w:pPr>
        <w:pStyle w:val="sc-kfggvz"/>
        <w:shd w:val="clear" w:color="auto" w:fill="FFFFFF"/>
        <w:spacing w:before="0" w:beforeAutospacing="0" w:after="150" w:afterAutospacing="0" w:line="480" w:lineRule="auto"/>
        <w:ind w:left="567" w:hanging="567"/>
        <w:rPr>
          <w:color w:val="333333"/>
        </w:rPr>
      </w:pPr>
    </w:p>
    <w:p w14:paraId="3918A0C0" w14:textId="47A62A27" w:rsidR="00062F63" w:rsidRPr="00062F63" w:rsidRDefault="00062F63" w:rsidP="00062F63">
      <w:pPr>
        <w:pStyle w:val="sc-kfggvz"/>
        <w:shd w:val="clear" w:color="auto" w:fill="FFFFFF"/>
        <w:spacing w:before="0" w:beforeAutospacing="0" w:after="150" w:afterAutospacing="0" w:line="480" w:lineRule="auto"/>
        <w:ind w:left="567" w:hanging="567"/>
        <w:rPr>
          <w:color w:val="333333"/>
        </w:rPr>
      </w:pPr>
      <w:r w:rsidRPr="00062F63">
        <w:rPr>
          <w:color w:val="333333"/>
        </w:rPr>
        <w:t>Murse, Tom, and Nieman Foundation. “</w:t>
      </w:r>
      <w:r w:rsidR="00555065">
        <w:rPr>
          <w:iCs/>
          <w:color w:val="262626"/>
        </w:rPr>
        <w:t>How To Avoid Being Called For Jury Duty</w:t>
      </w:r>
      <w:r w:rsidRPr="00062F63">
        <w:rPr>
          <w:color w:val="333333"/>
        </w:rPr>
        <w:t>.”</w:t>
      </w:r>
      <w:r w:rsidRPr="00062F63">
        <w:rPr>
          <w:rStyle w:val="apple-converted-space"/>
          <w:color w:val="333333"/>
        </w:rPr>
        <w:t> </w:t>
      </w:r>
      <w:r w:rsidRPr="00062F63">
        <w:rPr>
          <w:i/>
          <w:iCs/>
          <w:color w:val="333333"/>
        </w:rPr>
        <w:t>Thoughtco.</w:t>
      </w:r>
      <w:r w:rsidRPr="00062F63">
        <w:rPr>
          <w:color w:val="333333"/>
        </w:rPr>
        <w:t>, Dotdash, 15 June 2018, www.thoughtco.com/can-nonregistered-voters-skip-jury-duty-3367687.</w:t>
      </w:r>
    </w:p>
    <w:p w14:paraId="0F145C74" w14:textId="563AF606" w:rsidR="008159DE" w:rsidRPr="008159DE" w:rsidRDefault="00555065" w:rsidP="008159DE">
      <w:pPr>
        <w:spacing w:line="480" w:lineRule="auto"/>
        <w:rPr>
          <w:rFonts w:ascii="Times New Roman" w:eastAsia="Times New Roman" w:hAnsi="Times New Roman" w:cs="Times New Roman"/>
          <w:color w:val="000000" w:themeColor="text1"/>
        </w:rPr>
      </w:pPr>
      <w:r w:rsidRPr="008159DE">
        <w:rPr>
          <w:rFonts w:ascii="Times New Roman" w:hAnsi="Times New Roman" w:cs="Times New Roman"/>
          <w:iCs/>
          <w:color w:val="262626"/>
        </w:rPr>
        <w:t xml:space="preserve">In this article, “How To Avoid Being Called For Jury Duty”, the author explains ways that how potential jurors are chosen in court and who may be exempt from jury duty. </w:t>
      </w:r>
      <w:r w:rsidR="00687F37" w:rsidRPr="008159DE">
        <w:rPr>
          <w:rFonts w:ascii="Times New Roman" w:hAnsi="Times New Roman" w:cs="Times New Roman"/>
          <w:iCs/>
          <w:color w:val="262626"/>
        </w:rPr>
        <w:t xml:space="preserve">They start by saying that a person’s best chance of not being picked for jury duty is not being registered to vote or cancelling your voter registration. This is not the only way that potential jurors are picked. Federal court districts also pull people from a list of people that have driver licenses and tax records. </w:t>
      </w:r>
      <w:r w:rsidR="008159DE" w:rsidRPr="008159DE">
        <w:rPr>
          <w:rFonts w:ascii="Times New Roman" w:eastAsia="Times New Roman" w:hAnsi="Times New Roman" w:cs="Times New Roman"/>
          <w:color w:val="282828"/>
          <w:shd w:val="clear" w:color="auto" w:fill="FFFFFF"/>
        </w:rPr>
        <w:t>"Each judicial district must have a formal written plan for the selection of jurors, which provides for random selection from a fair cross-section of the community in the district, and which prohibits discrimination in the selection process. Voter records - either voter registration lists or lists of actual voters - are the required source of names for federal court juries</w:t>
      </w:r>
      <w:r w:rsidR="008159DE" w:rsidRPr="008159DE">
        <w:rPr>
          <w:rFonts w:ascii="Times New Roman" w:eastAsia="Times New Roman" w:hAnsi="Times New Roman" w:cs="Times New Roman"/>
          <w:color w:val="000000" w:themeColor="text1"/>
          <w:shd w:val="clear" w:color="auto" w:fill="FFFFFF"/>
        </w:rPr>
        <w:t>,"</w:t>
      </w:r>
      <w:r w:rsidR="008159DE" w:rsidRPr="008159DE">
        <w:rPr>
          <w:rStyle w:val="apple-converted-space"/>
          <w:rFonts w:ascii="Times New Roman" w:eastAsia="Times New Roman" w:hAnsi="Times New Roman" w:cs="Times New Roman"/>
          <w:color w:val="000000" w:themeColor="text1"/>
          <w:shd w:val="clear" w:color="auto" w:fill="FFFFFF"/>
        </w:rPr>
        <w:t> </w:t>
      </w:r>
      <w:hyperlink r:id="rId9" w:tgtFrame="_blank" w:history="1">
        <w:r w:rsidR="008159DE" w:rsidRPr="008159DE">
          <w:rPr>
            <w:rStyle w:val="Hyperlink"/>
            <w:rFonts w:ascii="Times New Roman" w:eastAsia="Times New Roman" w:hAnsi="Times New Roman" w:cs="Times New Roman"/>
            <w:color w:val="000000" w:themeColor="text1"/>
            <w:u w:val="none"/>
          </w:rPr>
          <w:t>according to the federal court system</w:t>
        </w:r>
      </w:hyperlink>
      <w:r w:rsidR="008159DE" w:rsidRPr="008159DE">
        <w:rPr>
          <w:rFonts w:ascii="Times New Roman" w:eastAsia="Times New Roman" w:hAnsi="Times New Roman" w:cs="Times New Roman"/>
          <w:color w:val="000000" w:themeColor="text1"/>
          <w:shd w:val="clear" w:color="auto" w:fill="FFFFFF"/>
        </w:rPr>
        <w:t>. </w:t>
      </w:r>
      <w:r w:rsidR="00642CB4">
        <w:rPr>
          <w:rFonts w:ascii="Times New Roman" w:eastAsia="Times New Roman" w:hAnsi="Times New Roman" w:cs="Times New Roman"/>
          <w:color w:val="000000" w:themeColor="text1"/>
          <w:shd w:val="clear" w:color="auto" w:fill="FFFFFF"/>
        </w:rPr>
        <w:t xml:space="preserve">According to this article, Ohio and Wyoming are the only two states that solely use a list of registered voters to pick a jury. So, if you live in those states, it is safe to say that if you don’t vote you won’t get picked. Now if you live in any other state whether you cote or not, you are likely to face jury duty once in your life. Some people that are exempt from jury duty, whether they vote or not, are members of active duty in the military, police officers, professional and volunteer firefighters and public officers such as elected officials. In some states, some courts will exempt elderly people or people who have served on a jury in the last two years. </w:t>
      </w:r>
      <w:r w:rsidR="0096283A">
        <w:rPr>
          <w:rFonts w:ascii="Times New Roman" w:eastAsia="Times New Roman" w:hAnsi="Times New Roman" w:cs="Times New Roman"/>
          <w:color w:val="000000" w:themeColor="text1"/>
          <w:shd w:val="clear" w:color="auto" w:fill="FFFFFF"/>
        </w:rPr>
        <w:t xml:space="preserve">There are a few more people that would be exempt from jury duty: “minors, the mentally ill or physically infirm, people who cannot speak English or read, write or understand English…, etc.” (Murse). </w:t>
      </w:r>
      <w:r w:rsidR="00BF6A5A">
        <w:rPr>
          <w:rFonts w:ascii="Times New Roman" w:eastAsia="Times New Roman" w:hAnsi="Times New Roman" w:cs="Times New Roman"/>
          <w:color w:val="000000" w:themeColor="text1"/>
          <w:shd w:val="clear" w:color="auto" w:fill="FFFFFF"/>
        </w:rPr>
        <w:t>This article helps me to understand how a person could be selected to be a juror. It also helps me to know why someone may not be looked at to be a potential juror which is why I feel like this source is creditable for my research question.</w:t>
      </w:r>
    </w:p>
    <w:p w14:paraId="68088959" w14:textId="41ED231A" w:rsidR="001009CF" w:rsidRDefault="001009CF" w:rsidP="001009CF">
      <w:pPr>
        <w:spacing w:line="480" w:lineRule="auto"/>
        <w:rPr>
          <w:rFonts w:ascii="Times New Roman" w:hAnsi="Times New Roman" w:cs="Times New Roman"/>
          <w:iCs/>
          <w:color w:val="262626"/>
        </w:rPr>
      </w:pPr>
    </w:p>
    <w:p w14:paraId="704A8E4F" w14:textId="77777777" w:rsidR="001009CF" w:rsidRDefault="001009CF" w:rsidP="001009CF">
      <w:pPr>
        <w:spacing w:line="480" w:lineRule="auto"/>
        <w:rPr>
          <w:rFonts w:ascii="Times New Roman" w:eastAsia="Times New Roman" w:hAnsi="Times New Roman" w:cs="Times New Roman"/>
          <w:color w:val="333333"/>
          <w:shd w:val="clear" w:color="auto" w:fill="F5F5F5"/>
        </w:rPr>
      </w:pPr>
      <w:r w:rsidRPr="004968A2">
        <w:rPr>
          <w:rFonts w:ascii="Times New Roman" w:eastAsia="Times New Roman" w:hAnsi="Times New Roman" w:cs="Times New Roman"/>
          <w:color w:val="333333"/>
          <w:shd w:val="clear" w:color="auto" w:fill="F5F5F5"/>
        </w:rPr>
        <w:t>NANCE, ASHLEY R. “Social Media Selection: How Jury Consultants Can Use Social Media to</w:t>
      </w:r>
    </w:p>
    <w:p w14:paraId="774270F2" w14:textId="77777777" w:rsidR="001009CF" w:rsidRDefault="001009CF" w:rsidP="001009CF">
      <w:pPr>
        <w:spacing w:line="480" w:lineRule="auto"/>
        <w:ind w:firstLine="720"/>
        <w:rPr>
          <w:rFonts w:ascii="Times New Roman" w:eastAsia="Times New Roman" w:hAnsi="Times New Roman" w:cs="Times New Roman"/>
          <w:color w:val="333333"/>
          <w:shd w:val="clear" w:color="auto" w:fill="F5F5F5"/>
        </w:rPr>
      </w:pPr>
      <w:r w:rsidRPr="004968A2">
        <w:rPr>
          <w:rFonts w:ascii="Times New Roman" w:eastAsia="Times New Roman" w:hAnsi="Times New Roman" w:cs="Times New Roman"/>
          <w:color w:val="333333"/>
          <w:shd w:val="clear" w:color="auto" w:fill="F5F5F5"/>
        </w:rPr>
        <w:t>Build a More Favorable Jury.” </w:t>
      </w:r>
      <w:r w:rsidRPr="004968A2">
        <w:rPr>
          <w:rFonts w:ascii="Times New Roman" w:eastAsia="Times New Roman" w:hAnsi="Times New Roman" w:cs="Times New Roman"/>
          <w:i/>
          <w:iCs/>
          <w:color w:val="333333"/>
          <w:bdr w:val="none" w:sz="0" w:space="0" w:color="auto" w:frame="1"/>
        </w:rPr>
        <w:t>Law &amp; Psychology Review</w:t>
      </w:r>
      <w:r w:rsidRPr="004968A2">
        <w:rPr>
          <w:rFonts w:ascii="Times New Roman" w:eastAsia="Times New Roman" w:hAnsi="Times New Roman" w:cs="Times New Roman"/>
          <w:color w:val="333333"/>
          <w:shd w:val="clear" w:color="auto" w:fill="F5F5F5"/>
        </w:rPr>
        <w:t>, vol. 39, Mar. 2015, pp. 267–</w:t>
      </w:r>
    </w:p>
    <w:p w14:paraId="4AF3E4AE" w14:textId="77777777" w:rsidR="001009CF" w:rsidRDefault="001009CF" w:rsidP="001009CF">
      <w:pPr>
        <w:spacing w:line="480" w:lineRule="auto"/>
        <w:ind w:left="720"/>
        <w:rPr>
          <w:rFonts w:ascii="Times New Roman" w:eastAsia="Times New Roman" w:hAnsi="Times New Roman" w:cs="Times New Roman"/>
          <w:color w:val="333333"/>
          <w:shd w:val="clear" w:color="auto" w:fill="F5F5F5"/>
        </w:rPr>
      </w:pPr>
      <w:r w:rsidRPr="004968A2">
        <w:rPr>
          <w:rFonts w:ascii="Times New Roman" w:eastAsia="Times New Roman" w:hAnsi="Times New Roman" w:cs="Times New Roman"/>
          <w:color w:val="333333"/>
          <w:shd w:val="clear" w:color="auto" w:fill="F5F5F5"/>
        </w:rPr>
        <w:t>285. </w:t>
      </w:r>
      <w:r w:rsidRPr="004968A2">
        <w:rPr>
          <w:rFonts w:ascii="Times New Roman" w:eastAsia="Times New Roman" w:hAnsi="Times New Roman" w:cs="Times New Roman"/>
          <w:i/>
          <w:iCs/>
          <w:color w:val="333333"/>
          <w:bdr w:val="none" w:sz="0" w:space="0" w:color="auto" w:frame="1"/>
        </w:rPr>
        <w:t>EBSCOhost</w:t>
      </w:r>
      <w:r w:rsidRPr="004968A2">
        <w:rPr>
          <w:rFonts w:ascii="Times New Roman" w:eastAsia="Times New Roman" w:hAnsi="Times New Roman" w:cs="Times New Roman"/>
          <w:color w:val="333333"/>
          <w:shd w:val="clear" w:color="auto" w:fill="F5F5F5"/>
        </w:rPr>
        <w:t>, search.ebscohost.com/login.aspx?direct=true&amp;AuthType=shib&amp;db=a9h&amp;AN=108771987&amp;site=eds-live&amp;custid=s8990198.</w:t>
      </w:r>
    </w:p>
    <w:p w14:paraId="0998CF4A" w14:textId="77777777" w:rsidR="001009CF" w:rsidRDefault="001009CF" w:rsidP="001009CF">
      <w:pPr>
        <w:spacing w:line="480" w:lineRule="auto"/>
        <w:rPr>
          <w:rFonts w:ascii="Times New Roman" w:eastAsia="Times New Roman" w:hAnsi="Times New Roman" w:cs="Times New Roman"/>
        </w:rPr>
      </w:pPr>
      <w:r>
        <w:rPr>
          <w:rFonts w:ascii="Times New Roman" w:eastAsia="Times New Roman" w:hAnsi="Times New Roman" w:cs="Times New Roman"/>
        </w:rPr>
        <w:t>This article, “Social Media Selection…”, talks about how lawyers look for the help from jury consultants to help lessen the stress of picking a jury. The article also talks about how jury consultants are starting to use social media to help pick the prospective jury. The article goes into four different parts: (1) jury consultants, (2) emergence of social media in the jury selection process, (3) the treasure trove that is social media profiles, and (4) how this information can be put to use.</w:t>
      </w:r>
    </w:p>
    <w:p w14:paraId="465508D3" w14:textId="77777777" w:rsidR="001009CF" w:rsidRDefault="001009CF" w:rsidP="001009CF">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Part one of this article discusses jury consultants’ roles in the legal process and the way in which they work. They start by talking about scientific jury selection with looking into people’s demographics, personality, and other psychological and sociological factors. This was first looked into in 1972 after the Harrisburg Seven trials. The next section of part one talks about some characteristics that the consultant takes into consideration. </w:t>
      </w:r>
      <w:r w:rsidRPr="009D5ED3">
        <w:rPr>
          <w:rFonts w:ascii="Times New Roman" w:eastAsia="Times New Roman" w:hAnsi="Times New Roman" w:cs="Times New Roman"/>
        </w:rPr>
        <w:t>One thing they say is that it is “recommended” that divorced, blue collar, and less educated people are favorable to the defense and women, club members, and managers are favorable to the prosecution. The author then goes into how valuable a jury consultant can be.</w:t>
      </w:r>
      <w:r>
        <w:rPr>
          <w:rFonts w:ascii="Times New Roman" w:eastAsia="Times New Roman" w:hAnsi="Times New Roman" w:cs="Times New Roman"/>
        </w:rPr>
        <w:t xml:space="preserve"> </w:t>
      </w:r>
    </w:p>
    <w:p w14:paraId="4740504F" w14:textId="77777777" w:rsidR="001009CF" w:rsidRDefault="001009CF" w:rsidP="001009CF">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Part two explains how social media came to be such an integral part of jury selection and the obstacles it overcame to get there. It starts with talking issues with privacy. It then goes on to talk about the allowance of social media into the jury selection process. The next part of the article talks about social media accounts and how they can out certain thinks about a person like personality traits, pretrial attitudes, internet usage habits, etc. The last part of this article talks about how the information gathered from social media can be put to use. </w:t>
      </w:r>
    </w:p>
    <w:p w14:paraId="72BDA407" w14:textId="3735FD6C" w:rsidR="001009CF" w:rsidRPr="001009CF" w:rsidRDefault="001009CF" w:rsidP="001009CF">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 believe this source is creditable to mu topic because it explains more about things that are considered when looking into prospective jurors. The article explains how prosecutors and defense look for the help from jury consultants that gather information on jurors. It also discusses a new way of looking at social media profiles to determine whether or not to have a certain person on the jury. </w:t>
      </w:r>
    </w:p>
    <w:p w14:paraId="1FD719C1" w14:textId="77777777" w:rsidR="001009CF" w:rsidRDefault="001009CF" w:rsidP="001009CF">
      <w:pPr>
        <w:spacing w:before="100" w:beforeAutospacing="1" w:after="100" w:afterAutospacing="1" w:line="480" w:lineRule="auto"/>
        <w:rPr>
          <w:rFonts w:ascii="Times New Roman" w:hAnsi="Times New Roman" w:cs="Times New Roman"/>
          <w:color w:val="222222"/>
        </w:rPr>
      </w:pPr>
      <w:r w:rsidRPr="00D435F5">
        <w:rPr>
          <w:rFonts w:ascii="Times New Roman" w:hAnsi="Times New Roman" w:cs="Times New Roman"/>
          <w:color w:val="222222"/>
        </w:rPr>
        <w:t>O’BRIEN, BARBARA, et al. “Examining Jurors: Applying Conversation Analysis to Voir Dire</w:t>
      </w:r>
    </w:p>
    <w:p w14:paraId="1A03D470" w14:textId="77777777" w:rsidR="001009CF" w:rsidRDefault="001009CF" w:rsidP="001009CF">
      <w:pPr>
        <w:spacing w:before="100" w:beforeAutospacing="1" w:after="100" w:afterAutospacing="1" w:line="480" w:lineRule="auto"/>
        <w:ind w:firstLine="720"/>
        <w:rPr>
          <w:rFonts w:ascii="Times New Roman" w:hAnsi="Times New Roman" w:cs="Times New Roman"/>
          <w:color w:val="222222"/>
        </w:rPr>
      </w:pPr>
      <w:r w:rsidRPr="00D435F5">
        <w:rPr>
          <w:rFonts w:ascii="Times New Roman" w:hAnsi="Times New Roman" w:cs="Times New Roman"/>
          <w:color w:val="222222"/>
        </w:rPr>
        <w:t>in Capital Cases, a First Look.” </w:t>
      </w:r>
      <w:r w:rsidRPr="00D435F5">
        <w:rPr>
          <w:rFonts w:ascii="Times New Roman" w:hAnsi="Times New Roman" w:cs="Times New Roman"/>
          <w:i/>
          <w:iCs/>
          <w:color w:val="222222"/>
        </w:rPr>
        <w:t>Journal of Criminal Law &amp; Criminology</w:t>
      </w:r>
      <w:r w:rsidRPr="00D435F5">
        <w:rPr>
          <w:rFonts w:ascii="Times New Roman" w:hAnsi="Times New Roman" w:cs="Times New Roman"/>
          <w:color w:val="222222"/>
        </w:rPr>
        <w:t>, vol. 107, no. 4,</w:t>
      </w:r>
    </w:p>
    <w:p w14:paraId="1FF97F91" w14:textId="77777777" w:rsidR="001009CF" w:rsidRDefault="001009CF" w:rsidP="001009CF">
      <w:pPr>
        <w:spacing w:before="100" w:beforeAutospacing="1" w:after="100" w:afterAutospacing="1" w:line="480" w:lineRule="auto"/>
        <w:ind w:firstLine="720"/>
        <w:rPr>
          <w:rFonts w:ascii="Times New Roman" w:hAnsi="Times New Roman" w:cs="Times New Roman"/>
          <w:color w:val="222222"/>
        </w:rPr>
      </w:pPr>
      <w:r w:rsidRPr="00D435F5">
        <w:rPr>
          <w:rFonts w:ascii="Times New Roman" w:hAnsi="Times New Roman" w:cs="Times New Roman"/>
          <w:color w:val="222222"/>
        </w:rPr>
        <w:t>Fall 2017, pp. 687–</w:t>
      </w:r>
    </w:p>
    <w:p w14:paraId="419F9DF7" w14:textId="77777777" w:rsidR="001009CF" w:rsidRPr="00D435F5" w:rsidRDefault="001009CF" w:rsidP="001009CF">
      <w:pPr>
        <w:spacing w:before="100" w:beforeAutospacing="1" w:after="100" w:afterAutospacing="1" w:line="480" w:lineRule="auto"/>
        <w:ind w:left="720"/>
        <w:rPr>
          <w:rFonts w:ascii="Times New Roman" w:hAnsi="Times New Roman" w:cs="Times New Roman"/>
          <w:color w:val="222222"/>
        </w:rPr>
      </w:pPr>
      <w:r w:rsidRPr="00D435F5">
        <w:rPr>
          <w:rFonts w:ascii="Times New Roman" w:hAnsi="Times New Roman" w:cs="Times New Roman"/>
          <w:color w:val="222222"/>
        </w:rPr>
        <w:t>732. </w:t>
      </w:r>
      <w:r w:rsidRPr="00D435F5">
        <w:rPr>
          <w:rFonts w:ascii="Times New Roman" w:hAnsi="Times New Roman" w:cs="Times New Roman"/>
          <w:i/>
          <w:iCs/>
          <w:color w:val="222222"/>
        </w:rPr>
        <w:t>EBSCOhost</w:t>
      </w:r>
      <w:r w:rsidRPr="00D435F5">
        <w:rPr>
          <w:rFonts w:ascii="Times New Roman" w:hAnsi="Times New Roman" w:cs="Times New Roman"/>
          <w:color w:val="222222"/>
        </w:rPr>
        <w:t>, </w:t>
      </w:r>
      <w:hyperlink r:id="rId10" w:tgtFrame="_blank" w:history="1">
        <w:r w:rsidRPr="00D435F5">
          <w:rPr>
            <w:rFonts w:ascii="Times New Roman" w:hAnsi="Times New Roman" w:cs="Times New Roman"/>
            <w:color w:val="1155CC"/>
            <w:u w:val="single"/>
          </w:rPr>
          <w:t>search.ebscohost.com/login.aspx?direct=true&amp;AuthType=shib&amp;db=a9h&amp;AN=125935997&amp;site=eds-live&amp;custid=s8990198</w:t>
        </w:r>
      </w:hyperlink>
      <w:r w:rsidRPr="00D435F5">
        <w:rPr>
          <w:rFonts w:ascii="Times New Roman" w:hAnsi="Times New Roman" w:cs="Times New Roman"/>
          <w:color w:val="222222"/>
        </w:rPr>
        <w:t>.</w:t>
      </w:r>
    </w:p>
    <w:p w14:paraId="237BE0BA" w14:textId="77777777" w:rsidR="001009CF" w:rsidRDefault="001009CF" w:rsidP="001009CF">
      <w:pPr>
        <w:spacing w:line="480" w:lineRule="auto"/>
        <w:rPr>
          <w:rFonts w:ascii="Times New Roman" w:eastAsia="Times New Roman" w:hAnsi="Times New Roman" w:cs="Times New Roman"/>
        </w:rPr>
      </w:pPr>
      <w:r>
        <w:rPr>
          <w:rFonts w:ascii="Times New Roman" w:eastAsia="Times New Roman" w:hAnsi="Times New Roman" w:cs="Times New Roman"/>
        </w:rPr>
        <w:t xml:space="preserve">In the article, “Examining Jurors: Applying Conversation Analysis to Voir Dire in Capital Cases, A First Look”, the authors talk about a few main points: (1) race discrimination and jury selection, (2) conversation analysis, (3) current study, and (4) an overview of the data. </w:t>
      </w:r>
    </w:p>
    <w:p w14:paraId="62690ACC" w14:textId="77777777" w:rsidR="001009CF" w:rsidRDefault="001009CF" w:rsidP="001009CF">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Under the first section, they begin talking about discrimination in jury selection. The first things they mention are two reasons that a juror can be stricken from a jury. One, a trial judge should remove any potential juror for “cause” if there is evidence that the juror cannot be impartial and follow the judge’s instructions. Second, each party may peremptorily remove, or “strike”, a limited number of potential jurors for any reason other than race or gender, and typically without explanation.  Even though the consideration of race in strike decisions is prohibited, research goes to show that race continues to play a role in the selection of a jury. The second thing they talk about in this section is stereotypes and racial bias. The talk about the impact of confirmation bias and information seeking behavior in experimental settings. They say that confirmation bias is the tendency to support a hypothesis by seeking consistent evidence while minimizing inconsistent evidence. </w:t>
      </w:r>
    </w:p>
    <w:p w14:paraId="72D01C08" w14:textId="77777777" w:rsidR="001009CF" w:rsidRDefault="001009CF" w:rsidP="001009CF">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The next section talks about conversation analysis. The authors describe conversation analysis as a group of methodologies that document interpersonal interactions at a fine level of detail. They focus on how all parties to an interaction speak and participate in an exchange. They then go into a study that they are conducting that analyze the process of voir dire in twelve capital murder cases in North Carolina. They talk about the sample design and conversation coding. Finally, they give an overview of the data where they discuss the study sample and the capacities of the coding scheme. </w:t>
      </w:r>
    </w:p>
    <w:p w14:paraId="1C4DB69F" w14:textId="387EAB43" w:rsidR="001009CF" w:rsidRDefault="001009CF" w:rsidP="001009CF">
      <w:pPr>
        <w:spacing w:line="480" w:lineRule="auto"/>
        <w:rPr>
          <w:rFonts w:ascii="Times New Roman" w:eastAsia="Times New Roman" w:hAnsi="Times New Roman" w:cs="Times New Roman"/>
        </w:rPr>
      </w:pPr>
      <w:r>
        <w:rPr>
          <w:rFonts w:ascii="Times New Roman" w:eastAsia="Times New Roman" w:hAnsi="Times New Roman" w:cs="Times New Roman"/>
        </w:rPr>
        <w:tab/>
        <w:t xml:space="preserve">I believe this helps to answer my topic question because it gives insight on how race is still a factor in jury selection even though it is constitutionally prohibited. This article gives real statistics from a study that the authors did and their results. </w:t>
      </w:r>
    </w:p>
    <w:p w14:paraId="253B69EA" w14:textId="77777777" w:rsidR="001009CF" w:rsidRDefault="001009CF" w:rsidP="001009CF">
      <w:pPr>
        <w:spacing w:line="480" w:lineRule="auto"/>
        <w:rPr>
          <w:rFonts w:ascii="Times New Roman" w:eastAsia="Times New Roman" w:hAnsi="Times New Roman" w:cs="Times New Roman"/>
        </w:rPr>
      </w:pPr>
    </w:p>
    <w:p w14:paraId="52D224C0" w14:textId="77777777" w:rsidR="001009CF" w:rsidRDefault="001009CF" w:rsidP="001009CF">
      <w:pPr>
        <w:spacing w:line="480" w:lineRule="auto"/>
        <w:rPr>
          <w:rFonts w:ascii="Times New Roman" w:eastAsia="Times New Roman" w:hAnsi="Times New Roman" w:cs="Times New Roman"/>
          <w:color w:val="222222"/>
          <w:shd w:val="clear" w:color="auto" w:fill="FFFFFF"/>
        </w:rPr>
      </w:pPr>
      <w:r w:rsidRPr="00981A32">
        <w:rPr>
          <w:rFonts w:ascii="Times New Roman" w:eastAsia="Times New Roman" w:hAnsi="Times New Roman" w:cs="Times New Roman"/>
          <w:color w:val="222222"/>
          <w:shd w:val="clear" w:color="auto" w:fill="FFFFFF"/>
        </w:rPr>
        <w:t>Williams, C. J. “To Tell You the Truth, Federal Rule of Criminal Procedure 24(A) Should Be</w:t>
      </w:r>
    </w:p>
    <w:p w14:paraId="62D8C712" w14:textId="77777777" w:rsidR="001009CF" w:rsidRDefault="001009CF" w:rsidP="001009CF">
      <w:pPr>
        <w:spacing w:line="480" w:lineRule="auto"/>
        <w:ind w:firstLine="720"/>
        <w:rPr>
          <w:rFonts w:ascii="Times New Roman" w:eastAsia="Times New Roman" w:hAnsi="Times New Roman" w:cs="Times New Roman"/>
          <w:i/>
          <w:iCs/>
          <w:color w:val="222222"/>
        </w:rPr>
      </w:pPr>
      <w:r w:rsidRPr="00981A32">
        <w:rPr>
          <w:rFonts w:ascii="Times New Roman" w:eastAsia="Times New Roman" w:hAnsi="Times New Roman" w:cs="Times New Roman"/>
          <w:color w:val="222222"/>
          <w:shd w:val="clear" w:color="auto" w:fill="FFFFFF"/>
        </w:rPr>
        <w:t>Amended to Permit Attorneys to Conduct Voir Dire of Prospective Jurors.”</w:t>
      </w:r>
      <w:r w:rsidRPr="00981A32">
        <w:rPr>
          <w:rStyle w:val="apple-converted-space"/>
          <w:rFonts w:ascii="Times New Roman" w:eastAsia="Times New Roman" w:hAnsi="Times New Roman" w:cs="Times New Roman"/>
          <w:color w:val="222222"/>
          <w:shd w:val="clear" w:color="auto" w:fill="FFFFFF"/>
        </w:rPr>
        <w:t> </w:t>
      </w:r>
      <w:r w:rsidRPr="00981A32">
        <w:rPr>
          <w:rFonts w:ascii="Times New Roman" w:eastAsia="Times New Roman" w:hAnsi="Times New Roman" w:cs="Times New Roman"/>
          <w:i/>
          <w:iCs/>
          <w:color w:val="222222"/>
        </w:rPr>
        <w:t>South</w:t>
      </w:r>
    </w:p>
    <w:p w14:paraId="3159D7E7" w14:textId="77777777" w:rsidR="001009CF" w:rsidRDefault="001009CF" w:rsidP="001009CF">
      <w:pPr>
        <w:spacing w:line="480" w:lineRule="auto"/>
        <w:ind w:left="720"/>
        <w:rPr>
          <w:rFonts w:ascii="Times New Roman" w:eastAsia="Times New Roman" w:hAnsi="Times New Roman" w:cs="Times New Roman"/>
        </w:rPr>
      </w:pPr>
      <w:r w:rsidRPr="00981A32">
        <w:rPr>
          <w:rFonts w:ascii="Times New Roman" w:eastAsia="Times New Roman" w:hAnsi="Times New Roman" w:cs="Times New Roman"/>
          <w:i/>
          <w:iCs/>
          <w:color w:val="222222"/>
        </w:rPr>
        <w:t>Carolina Law Review</w:t>
      </w:r>
      <w:r w:rsidRPr="00981A32">
        <w:rPr>
          <w:rFonts w:ascii="Times New Roman" w:eastAsia="Times New Roman" w:hAnsi="Times New Roman" w:cs="Times New Roman"/>
          <w:color w:val="222222"/>
          <w:shd w:val="clear" w:color="auto" w:fill="FFFFFF"/>
        </w:rPr>
        <w:t>, vol. 67, no. 1, Sept. 2015, pp. 35–71.</w:t>
      </w:r>
      <w:r w:rsidRPr="00981A32">
        <w:rPr>
          <w:rStyle w:val="apple-converted-space"/>
          <w:rFonts w:ascii="Times New Roman" w:eastAsia="Times New Roman" w:hAnsi="Times New Roman" w:cs="Times New Roman"/>
          <w:color w:val="222222"/>
          <w:shd w:val="clear" w:color="auto" w:fill="FFFFFF"/>
        </w:rPr>
        <w:t> </w:t>
      </w:r>
      <w:r w:rsidRPr="00981A32">
        <w:rPr>
          <w:rFonts w:ascii="Times New Roman" w:eastAsia="Times New Roman" w:hAnsi="Times New Roman" w:cs="Times New Roman"/>
          <w:i/>
          <w:iCs/>
          <w:color w:val="222222"/>
        </w:rPr>
        <w:t>EBSCOhost</w:t>
      </w:r>
      <w:r w:rsidRPr="00981A32">
        <w:rPr>
          <w:rFonts w:ascii="Times New Roman" w:eastAsia="Times New Roman" w:hAnsi="Times New Roman" w:cs="Times New Roman"/>
          <w:color w:val="222222"/>
          <w:shd w:val="clear" w:color="auto" w:fill="FFFFFF"/>
        </w:rPr>
        <w:t>,</w:t>
      </w:r>
      <w:r w:rsidRPr="00981A32">
        <w:rPr>
          <w:rStyle w:val="apple-converted-space"/>
          <w:rFonts w:ascii="Times New Roman" w:eastAsia="Times New Roman" w:hAnsi="Times New Roman" w:cs="Times New Roman"/>
          <w:color w:val="222222"/>
          <w:shd w:val="clear" w:color="auto" w:fill="FFFFFF"/>
        </w:rPr>
        <w:t> </w:t>
      </w:r>
      <w:hyperlink r:id="rId11" w:tgtFrame="_blank" w:history="1">
        <w:r w:rsidRPr="00981A32">
          <w:rPr>
            <w:rStyle w:val="Hyperlink"/>
            <w:rFonts w:ascii="Times New Roman" w:eastAsia="Times New Roman" w:hAnsi="Times New Roman" w:cs="Times New Roman"/>
            <w:color w:val="1155CC"/>
          </w:rPr>
          <w:t>search.ebscohost.com/login.aspx?direct=true&amp;AuthType=shib&amp;db=a9h&amp;AN=120805446&amp;site=eds-live&amp;custid=s8990198</w:t>
        </w:r>
      </w:hyperlink>
      <w:r w:rsidRPr="00981A32">
        <w:rPr>
          <w:rFonts w:ascii="Times New Roman" w:eastAsia="Times New Roman" w:hAnsi="Times New Roman" w:cs="Times New Roman"/>
          <w:color w:val="222222"/>
          <w:shd w:val="clear" w:color="auto" w:fill="FFFFFF"/>
        </w:rPr>
        <w:t>.</w:t>
      </w:r>
    </w:p>
    <w:p w14:paraId="6E7CFF35" w14:textId="03AD2A46" w:rsidR="001009CF" w:rsidRPr="001009CF" w:rsidRDefault="001009CF" w:rsidP="001009CF">
      <w:pPr>
        <w:pStyle w:val="NormalWeb"/>
        <w:spacing w:line="480" w:lineRule="auto"/>
      </w:pPr>
      <w:r w:rsidRPr="009148BE">
        <w:rPr>
          <w:rFonts w:eastAsia="Times New Roman"/>
          <w:color w:val="333333"/>
        </w:rPr>
        <w:t xml:space="preserve">The article deals with the question of amendment of the Federal Rule of Criminal Procedure for permitting attorneys to conduct voir dire related to jury trials. Topics discussed include examining the constitutional, statutory, and federal rules addressing jury selection; problems and criticism associated with jury voir dire; and its practice in federal criminal cases. </w:t>
      </w:r>
      <w:r w:rsidRPr="009148BE">
        <w:t>The first part of this Article briefly reviews the origin and purpose of jury voir dire and peremptory strikes to set the stage for examining whether attorney participation in jury voir dire advances these purposes. The Article next examines the constitutional, statutory, and federal rules addressing jury selection.The Article then reviews voir dire as it is actually practiced in federal criminal trials, including an examination of the use of written jury questionnaires as part of the voir dire process.The penultimate portion of this Article discusses problems and criticism with jury voir dire, both when judges and attorneys conduct the voir dire.The final portion of the Article argues that jury voir dire in federal criminal cases should involve written jury questionnaires, voir dire by judges, and voir dire by attorneys, and proposes an amendment to Federal Rules of Criminal Procedure that would entitle attorneys for the parties in a federal criminal case to conduct jury voir dire.</w:t>
      </w:r>
    </w:p>
    <w:p w14:paraId="760C666B" w14:textId="77777777" w:rsidR="000B3691" w:rsidRDefault="000B3691" w:rsidP="000B3691">
      <w:pPr>
        <w:pStyle w:val="sc-kfggvz"/>
        <w:shd w:val="clear" w:color="auto" w:fill="FFFFFF"/>
        <w:spacing w:before="0" w:beforeAutospacing="0" w:after="150" w:afterAutospacing="0" w:line="480" w:lineRule="auto"/>
        <w:ind w:left="567" w:hanging="567"/>
        <w:rPr>
          <w:color w:val="333333"/>
        </w:rPr>
      </w:pPr>
      <w:r w:rsidRPr="000B3691">
        <w:rPr>
          <w:color w:val="333333"/>
        </w:rPr>
        <w:t>Wright, Ronald. “Yes, Jury Selection Is as Racist as You Think. Now We Have Proof.”</w:t>
      </w:r>
      <w:r w:rsidRPr="000B3691">
        <w:rPr>
          <w:rStyle w:val="apple-converted-space"/>
          <w:color w:val="333333"/>
        </w:rPr>
        <w:t> </w:t>
      </w:r>
      <w:r w:rsidRPr="000B3691">
        <w:rPr>
          <w:i/>
          <w:iCs/>
          <w:color w:val="333333"/>
        </w:rPr>
        <w:t>The New York Times</w:t>
      </w:r>
      <w:r w:rsidRPr="000B3691">
        <w:rPr>
          <w:color w:val="333333"/>
        </w:rPr>
        <w:t xml:space="preserve">, The New York Times, 4 Dec. 2018, </w:t>
      </w:r>
      <w:hyperlink r:id="rId12" w:history="1">
        <w:r w:rsidRPr="006A346E">
          <w:rPr>
            <w:rStyle w:val="Hyperlink"/>
          </w:rPr>
          <w:t>www.nytimes.com/2018/12/04/opinion/juries-racism-discrimination-prosecutors.html?action=click&amp;module=Opinion&amp;pgtype=Homepage</w:t>
        </w:r>
      </w:hyperlink>
      <w:r w:rsidRPr="000B3691">
        <w:rPr>
          <w:color w:val="333333"/>
        </w:rPr>
        <w:t>.</w:t>
      </w:r>
    </w:p>
    <w:p w14:paraId="54C203BE" w14:textId="77777777" w:rsidR="000B3691" w:rsidRDefault="002D30EE" w:rsidP="002D30EE">
      <w:pPr>
        <w:pStyle w:val="sc-kfggvz"/>
        <w:shd w:val="clear" w:color="auto" w:fill="FFFFFF"/>
        <w:spacing w:before="0" w:beforeAutospacing="0" w:after="150" w:afterAutospacing="0" w:line="480" w:lineRule="auto"/>
        <w:ind w:firstLine="567"/>
        <w:rPr>
          <w:color w:val="333333"/>
        </w:rPr>
      </w:pPr>
      <w:r>
        <w:rPr>
          <w:color w:val="333333"/>
        </w:rPr>
        <w:t xml:space="preserve">In the article, “Yes, Jury Selection Is as Racist as You Think…”, posted in the </w:t>
      </w:r>
      <w:r>
        <w:rPr>
          <w:i/>
          <w:color w:val="333333"/>
        </w:rPr>
        <w:t xml:space="preserve">New York Times, </w:t>
      </w:r>
      <w:r>
        <w:rPr>
          <w:color w:val="333333"/>
        </w:rPr>
        <w:t xml:space="preserve">goes on to give evidence that the way that judges, prosecutors and defense attorneys pick people for a jury and strike others out is indeed racist. They may not come straight out and say they are striking a juror because of their race, but they very well know their way around to get the people on the jury that will be favorable to their side. </w:t>
      </w:r>
    </w:p>
    <w:p w14:paraId="32166704" w14:textId="768992D6" w:rsidR="002D30EE" w:rsidRDefault="002D30EE" w:rsidP="002D30EE">
      <w:pPr>
        <w:pStyle w:val="sc-kfggvz"/>
        <w:shd w:val="clear" w:color="auto" w:fill="FFFFFF"/>
        <w:spacing w:before="0" w:beforeAutospacing="0" w:after="150" w:afterAutospacing="0" w:line="480" w:lineRule="auto"/>
        <w:ind w:firstLine="567"/>
        <w:rPr>
          <w:color w:val="333333"/>
        </w:rPr>
      </w:pPr>
      <w:r>
        <w:rPr>
          <w:color w:val="333333"/>
        </w:rPr>
        <w:t>The article starts out with briefly explaining the process of “peremptory” challenges that a prosecutor and then the defense attorney does the same. During these challenges is when the prosecutor and def</w:t>
      </w:r>
      <w:r w:rsidR="00FA1FA0">
        <w:rPr>
          <w:color w:val="333333"/>
        </w:rPr>
        <w:t>e</w:t>
      </w:r>
      <w:r>
        <w:rPr>
          <w:color w:val="333333"/>
        </w:rPr>
        <w:t xml:space="preserve">nse attorney </w:t>
      </w:r>
      <w:r w:rsidR="00FA1FA0">
        <w:rPr>
          <w:color w:val="333333"/>
        </w:rPr>
        <w:t xml:space="preserve">have their chance to strike a certain number of potential jurors without any cause. </w:t>
      </w:r>
      <w:r w:rsidR="006F79ED">
        <w:rPr>
          <w:color w:val="333333"/>
        </w:rPr>
        <w:t xml:space="preserve">Each </w:t>
      </w:r>
      <w:r w:rsidR="001E6106">
        <w:rPr>
          <w:color w:val="333333"/>
        </w:rPr>
        <w:t>state</w:t>
      </w:r>
      <w:r w:rsidR="006F79ED">
        <w:rPr>
          <w:color w:val="333333"/>
        </w:rPr>
        <w:t xml:space="preserve"> varies with how many challenges are allowed but 15 challenges is most common. </w:t>
      </w:r>
      <w:r w:rsidR="00B60981">
        <w:rPr>
          <w:color w:val="333333"/>
        </w:rPr>
        <w:t>It is known that, “prosecutors use the challenges to remove nonwhite jurors, who are statistically more likely to acquit, while defense attorneys – who can step in only after the pool has been narrowed by prosecutors – typically counteract by removing more white jurors” (Wright</w:t>
      </w:r>
      <w:r w:rsidR="00AB064C">
        <w:rPr>
          <w:color w:val="333333"/>
        </w:rPr>
        <w:t xml:space="preserve">). </w:t>
      </w:r>
    </w:p>
    <w:p w14:paraId="207AD9E0" w14:textId="77777777" w:rsidR="008A1792" w:rsidRDefault="008A1792" w:rsidP="002D30EE">
      <w:pPr>
        <w:pStyle w:val="sc-kfggvz"/>
        <w:shd w:val="clear" w:color="auto" w:fill="FFFFFF"/>
        <w:spacing w:before="0" w:beforeAutospacing="0" w:after="150" w:afterAutospacing="0" w:line="480" w:lineRule="auto"/>
        <w:ind w:firstLine="567"/>
        <w:rPr>
          <w:color w:val="333333"/>
        </w:rPr>
      </w:pPr>
      <w:r>
        <w:rPr>
          <w:color w:val="333333"/>
        </w:rPr>
        <w:t>Wright then goes on to talk about his recently published research</w:t>
      </w:r>
      <w:r w:rsidR="003A6247">
        <w:rPr>
          <w:color w:val="333333"/>
        </w:rPr>
        <w:t xml:space="preserve"> (Jury Sunshine Project)</w:t>
      </w:r>
      <w:r>
        <w:rPr>
          <w:color w:val="333333"/>
        </w:rPr>
        <w:t xml:space="preserve"> that was conducted with colleagues from Wake Forest University and how it proves that peremptory challenges are a passageway for racial bias </w:t>
      </w:r>
      <w:r w:rsidR="00F127C9">
        <w:rPr>
          <w:color w:val="333333"/>
        </w:rPr>
        <w:t xml:space="preserve">in jury selection that results </w:t>
      </w:r>
      <w:r w:rsidR="00A11DA5">
        <w:rPr>
          <w:color w:val="333333"/>
        </w:rPr>
        <w:t xml:space="preserve">in juries that are less sympathetic to defendants of color. </w:t>
      </w:r>
      <w:r w:rsidR="00F01B34">
        <w:rPr>
          <w:color w:val="333333"/>
        </w:rPr>
        <w:t xml:space="preserve">Wright goes on and lists more statistics from his research. </w:t>
      </w:r>
      <w:r w:rsidR="004C0124">
        <w:rPr>
          <w:color w:val="333333"/>
        </w:rPr>
        <w:t xml:space="preserve">Wright’s research was based in North Carolina but there were also investigative journalists from Mississippi and Louisiana that collected and published data that support the claim of racism in jury selection. </w:t>
      </w:r>
    </w:p>
    <w:p w14:paraId="24051C8D" w14:textId="38787279" w:rsidR="00C60C85" w:rsidRDefault="00366BF9" w:rsidP="00C60C85">
      <w:pPr>
        <w:pStyle w:val="sc-kfggvz"/>
        <w:shd w:val="clear" w:color="auto" w:fill="FFFFFF"/>
        <w:spacing w:before="0" w:beforeAutospacing="0" w:after="150" w:afterAutospacing="0" w:line="480" w:lineRule="auto"/>
        <w:ind w:firstLine="567"/>
        <w:rPr>
          <w:color w:val="333333"/>
        </w:rPr>
      </w:pPr>
      <w:r>
        <w:rPr>
          <w:color w:val="333333"/>
        </w:rPr>
        <w:t>There are no clear reasons why a judge, prosecutor or defense attorney decide to remove the people that they do but the “racially skewed trend…has two especially pernicious effects on the quality of criminal justice”</w:t>
      </w:r>
      <w:r w:rsidR="005D47B7">
        <w:rPr>
          <w:color w:val="333333"/>
        </w:rPr>
        <w:t xml:space="preserve"> (Wright</w:t>
      </w:r>
      <w:r>
        <w:rPr>
          <w:color w:val="333333"/>
        </w:rPr>
        <w:t xml:space="preserve">). The first effect is that the defendant is not being judged by a jury that represents his or her community </w:t>
      </w:r>
      <w:r w:rsidR="00093D15">
        <w:rPr>
          <w:color w:val="333333"/>
        </w:rPr>
        <w:t xml:space="preserve">which is ultimately a violation of the defendant’s Sixth Amendment right. The second effect is that the community starts to become more aware of the justice system when they repeatedly see barriers to jury service. </w:t>
      </w:r>
      <w:r w:rsidR="00C60C85">
        <w:rPr>
          <w:color w:val="333333"/>
        </w:rPr>
        <w:t>He then goes on to talk about the Equal Protection Clause of the Constitution and a new rule about juror removal.</w:t>
      </w:r>
    </w:p>
    <w:p w14:paraId="73250D35" w14:textId="77777777" w:rsidR="00C60C85" w:rsidRDefault="001243D7" w:rsidP="00C60C85">
      <w:pPr>
        <w:pStyle w:val="sc-kfggvz"/>
        <w:shd w:val="clear" w:color="auto" w:fill="FFFFFF"/>
        <w:spacing w:before="0" w:beforeAutospacing="0" w:after="150" w:afterAutospacing="0" w:line="480" w:lineRule="auto"/>
        <w:ind w:firstLine="567"/>
        <w:rPr>
          <w:color w:val="333333"/>
        </w:rPr>
      </w:pPr>
      <w:r>
        <w:rPr>
          <w:color w:val="333333"/>
        </w:rPr>
        <w:t>I believe this source is creditable to my research because it brings up the point of racism in the process of jury selection which is something that I am focusing on. Wright also brings up how the defendants Sixth Amendment right is violated by the way the jury pans out and they are not represented properly. The violation of a person’s Sixth amendment right is also an area of focus for my paper. The author is Ronald Wright, a professor of law at Wake Forest University. The data provided in this article is from his research, Jury Sunshine Project, that he worked on with colleagues from Wake Forest University.</w:t>
      </w:r>
    </w:p>
    <w:p w14:paraId="56ACB031" w14:textId="77777777" w:rsidR="00CB19CD" w:rsidRDefault="00F558F3" w:rsidP="00CB19CD">
      <w:pPr>
        <w:pStyle w:val="sc-kfggvz"/>
        <w:shd w:val="clear" w:color="auto" w:fill="FFFFFF"/>
        <w:spacing w:before="0" w:beforeAutospacing="0" w:after="150" w:afterAutospacing="0" w:line="480" w:lineRule="auto"/>
        <w:ind w:left="567" w:hanging="567"/>
        <w:rPr>
          <w:color w:val="333333"/>
        </w:rPr>
      </w:pPr>
      <w:r w:rsidRPr="00F558F3">
        <w:rPr>
          <w:color w:val="333333"/>
        </w:rPr>
        <w:t>Wright, Ronald F., et al. “The Jury Sunshine Project.”</w:t>
      </w:r>
      <w:r w:rsidRPr="00F558F3">
        <w:rPr>
          <w:rStyle w:val="apple-converted-space"/>
          <w:color w:val="333333"/>
        </w:rPr>
        <w:t> </w:t>
      </w:r>
      <w:r w:rsidRPr="00F558F3">
        <w:rPr>
          <w:i/>
          <w:iCs/>
          <w:color w:val="333333"/>
        </w:rPr>
        <w:t>Illinois Law Review</w:t>
      </w:r>
      <w:r w:rsidRPr="00F558F3">
        <w:rPr>
          <w:color w:val="333333"/>
        </w:rPr>
        <w:t>, 20 Oct. 2018, illinoislawreview.org/print/vol-2018-no-4/the-jury-sunshine-project/.</w:t>
      </w:r>
    </w:p>
    <w:p w14:paraId="10E07048" w14:textId="25249B40" w:rsidR="00CB19CD" w:rsidRDefault="00CB19CD" w:rsidP="00CB19CD">
      <w:pPr>
        <w:pStyle w:val="sc-kfggvz"/>
        <w:shd w:val="clear" w:color="auto" w:fill="FFFFFF"/>
        <w:spacing w:before="0" w:beforeAutospacing="0" w:after="150" w:afterAutospacing="0" w:line="480" w:lineRule="auto"/>
        <w:ind w:firstLine="567"/>
        <w:rPr>
          <w:color w:val="333333"/>
        </w:rPr>
      </w:pPr>
      <w:r>
        <w:rPr>
          <w:color w:val="333333"/>
        </w:rPr>
        <w:t xml:space="preserve">In this article, “The Jury Sunshine Project”, published by the </w:t>
      </w:r>
      <w:r>
        <w:rPr>
          <w:i/>
          <w:color w:val="333333"/>
        </w:rPr>
        <w:t>Illinois Law Review</w:t>
      </w:r>
      <w:r>
        <w:rPr>
          <w:color w:val="333333"/>
        </w:rPr>
        <w:t>, goes into depth</w:t>
      </w:r>
      <w:r w:rsidR="006C2141">
        <w:rPr>
          <w:color w:val="333333"/>
        </w:rPr>
        <w:t xml:space="preserve"> about the composition of juries in criminal cases and this issue should be brought to the public’s view. </w:t>
      </w:r>
      <w:r w:rsidR="00BC36EA">
        <w:rPr>
          <w:color w:val="333333"/>
        </w:rPr>
        <w:t xml:space="preserve">The authors believe that everyone in society should participate in the administration of criminal justice. This article has </w:t>
      </w:r>
      <w:r w:rsidR="00507EB4">
        <w:rPr>
          <w:color w:val="333333"/>
        </w:rPr>
        <w:t>five</w:t>
      </w:r>
      <w:r w:rsidR="006942DB">
        <w:rPr>
          <w:color w:val="333333"/>
        </w:rPr>
        <w:t xml:space="preserve"> main parts:</w:t>
      </w:r>
      <w:r w:rsidR="0001032A">
        <w:rPr>
          <w:color w:val="333333"/>
        </w:rPr>
        <w:t xml:space="preserve"> (1) Case-Level Data and Doctrines, (2) The Jury Sunshine Project, (3) Illustrative Comparisons o</w:t>
      </w:r>
      <w:r w:rsidR="00507EB4">
        <w:rPr>
          <w:color w:val="333333"/>
        </w:rPr>
        <w:t xml:space="preserve">f Jury Selection Practices, </w:t>
      </w:r>
      <w:r w:rsidR="0001032A">
        <w:rPr>
          <w:color w:val="333333"/>
        </w:rPr>
        <w:t>(4</w:t>
      </w:r>
      <w:r w:rsidR="00507EB4">
        <w:rPr>
          <w:color w:val="333333"/>
        </w:rPr>
        <w:t>) Preview of a Political Debate, and (5) Access to Data and Criminal Justice Reform.</w:t>
      </w:r>
    </w:p>
    <w:p w14:paraId="3FA51BCE" w14:textId="4DE51F55" w:rsidR="00587C13" w:rsidRDefault="00C673E4" w:rsidP="00CB19CD">
      <w:pPr>
        <w:pStyle w:val="sc-kfggvz"/>
        <w:shd w:val="clear" w:color="auto" w:fill="FFFFFF"/>
        <w:spacing w:before="0" w:beforeAutospacing="0" w:after="150" w:afterAutospacing="0" w:line="480" w:lineRule="auto"/>
        <w:ind w:firstLine="567"/>
        <w:rPr>
          <w:color w:val="333333"/>
        </w:rPr>
      </w:pPr>
      <w:r>
        <w:rPr>
          <w:color w:val="333333"/>
        </w:rPr>
        <w:t>In part one, Case-Level Data and Doctrines, the authors review some of the legal doctrines that litigators use to enforce the ideals of jury selection</w:t>
      </w:r>
      <w:r w:rsidR="00F360D6">
        <w:rPr>
          <w:color w:val="333333"/>
        </w:rPr>
        <w:t xml:space="preserve">, taking in the doctrinal emphasis on single cases. </w:t>
      </w:r>
      <w:r w:rsidR="00E172C2">
        <w:rPr>
          <w:color w:val="333333"/>
        </w:rPr>
        <w:t xml:space="preserve">They further go on and show how current public records laws and the practices of jury clerks reinforce the single-case orientation of the constitutional doctrine. </w:t>
      </w:r>
    </w:p>
    <w:p w14:paraId="23BE178A" w14:textId="5DCE5540" w:rsidR="006D664F" w:rsidRDefault="00726A8F" w:rsidP="00726A8F">
      <w:pPr>
        <w:spacing w:line="480" w:lineRule="auto"/>
        <w:ind w:firstLine="567"/>
        <w:rPr>
          <w:rFonts w:ascii="Times New Roman" w:eastAsia="Times New Roman" w:hAnsi="Times New Roman" w:cs="Times New Roman"/>
          <w:color w:val="34383D"/>
          <w:shd w:val="clear" w:color="auto" w:fill="FFFFFF"/>
        </w:rPr>
      </w:pPr>
      <w:r>
        <w:rPr>
          <w:rFonts w:ascii="Times New Roman" w:hAnsi="Times New Roman" w:cs="Times New Roman"/>
          <w:color w:val="333333"/>
        </w:rPr>
        <w:t>I</w:t>
      </w:r>
      <w:r w:rsidR="0054427E" w:rsidRPr="00C24939">
        <w:rPr>
          <w:rFonts w:ascii="Times New Roman" w:hAnsi="Times New Roman" w:cs="Times New Roman"/>
          <w:color w:val="333333"/>
        </w:rPr>
        <w:t xml:space="preserve">n part two, </w:t>
      </w:r>
      <w:r w:rsidR="00AE2F1A" w:rsidRPr="00C24939">
        <w:rPr>
          <w:rFonts w:ascii="Times New Roman" w:hAnsi="Times New Roman" w:cs="Times New Roman"/>
          <w:color w:val="333333"/>
        </w:rPr>
        <w:t xml:space="preserve">The Jury Sunshine Project, </w:t>
      </w:r>
      <w:r w:rsidR="006D70FA" w:rsidRPr="00C24939">
        <w:rPr>
          <w:rFonts w:ascii="Times New Roman" w:hAnsi="Times New Roman" w:cs="Times New Roman"/>
          <w:color w:val="333333"/>
        </w:rPr>
        <w:t>“</w:t>
      </w:r>
      <w:r w:rsidR="006D664F" w:rsidRPr="00C24939">
        <w:rPr>
          <w:rFonts w:ascii="Times New Roman" w:eastAsia="Times New Roman" w:hAnsi="Times New Roman" w:cs="Times New Roman"/>
          <w:color w:val="34383D"/>
          <w:shd w:val="clear" w:color="auto" w:fill="FFFFFF"/>
        </w:rPr>
        <w:t>the authors worked with dozens of students, librarians, and court personnel to collect jury selection documents from individual case files and assembled them into a single database</w:t>
      </w:r>
      <w:r w:rsidR="006C40E9" w:rsidRPr="00C24939">
        <w:rPr>
          <w:rFonts w:ascii="Times New Roman" w:eastAsia="Times New Roman" w:hAnsi="Times New Roman" w:cs="Times New Roman"/>
          <w:color w:val="34383D"/>
          <w:shd w:val="clear" w:color="auto" w:fill="FFFFFF"/>
        </w:rPr>
        <w:t>…</w:t>
      </w:r>
      <w:r w:rsidR="00C60503" w:rsidRPr="00C24939">
        <w:rPr>
          <w:rFonts w:ascii="Times New Roman" w:eastAsia="Times New Roman" w:hAnsi="Times New Roman" w:cs="Times New Roman"/>
          <w:color w:val="34383D"/>
          <w:shd w:val="clear" w:color="auto" w:fill="FFFFFF"/>
        </w:rPr>
        <w:t>The database encompasses more than 1,300 felony trials and almost 30,000 prospective jurors</w:t>
      </w:r>
      <w:r w:rsidR="006D664F" w:rsidRPr="00C24939">
        <w:rPr>
          <w:rFonts w:ascii="Times New Roman" w:eastAsia="Times New Roman" w:hAnsi="Times New Roman" w:cs="Times New Roman"/>
          <w:color w:val="34383D"/>
          <w:shd w:val="clear" w:color="auto" w:fill="FFFFFF"/>
        </w:rPr>
        <w:t>” (</w:t>
      </w:r>
      <w:r w:rsidR="00400E14">
        <w:rPr>
          <w:rFonts w:ascii="Times New Roman" w:eastAsia="Times New Roman" w:hAnsi="Times New Roman" w:cs="Times New Roman"/>
          <w:color w:val="34383D"/>
          <w:shd w:val="clear" w:color="auto" w:fill="FFFFFF"/>
        </w:rPr>
        <w:t>Wright).</w:t>
      </w:r>
    </w:p>
    <w:p w14:paraId="4D87622E" w14:textId="4D78BF78" w:rsidR="00400E14" w:rsidRDefault="00400E14" w:rsidP="00726A8F">
      <w:pPr>
        <w:spacing w:line="480" w:lineRule="auto"/>
        <w:ind w:firstLine="567"/>
        <w:rPr>
          <w:rFonts w:ascii="Times New Roman" w:eastAsia="Times New Roman" w:hAnsi="Times New Roman" w:cs="Times New Roman"/>
          <w:color w:val="34383D"/>
          <w:shd w:val="clear" w:color="auto" w:fill="FFFFFF"/>
        </w:rPr>
      </w:pPr>
      <w:r>
        <w:rPr>
          <w:rFonts w:ascii="Times New Roman" w:eastAsia="Times New Roman" w:hAnsi="Times New Roman" w:cs="Times New Roman"/>
          <w:color w:val="34383D"/>
          <w:shd w:val="clear" w:color="auto" w:fill="FFFFFF"/>
        </w:rPr>
        <w:t xml:space="preserve">In part three, </w:t>
      </w:r>
      <w:r w:rsidR="00E649AD">
        <w:rPr>
          <w:rFonts w:ascii="Times New Roman" w:eastAsia="Times New Roman" w:hAnsi="Times New Roman" w:cs="Times New Roman"/>
          <w:color w:val="34383D"/>
          <w:shd w:val="clear" w:color="auto" w:fill="FFFFFF"/>
        </w:rPr>
        <w:t>Illustra</w:t>
      </w:r>
      <w:r w:rsidR="007A5637">
        <w:rPr>
          <w:rFonts w:ascii="Times New Roman" w:eastAsia="Times New Roman" w:hAnsi="Times New Roman" w:cs="Times New Roman"/>
          <w:color w:val="34383D"/>
          <w:shd w:val="clear" w:color="auto" w:fill="FFFFFF"/>
        </w:rPr>
        <w:t xml:space="preserve">tive Comparisons of Jury Selection Practices, </w:t>
      </w:r>
      <w:r w:rsidR="00180F4B">
        <w:rPr>
          <w:rFonts w:ascii="Times New Roman" w:eastAsia="Times New Roman" w:hAnsi="Times New Roman" w:cs="Times New Roman"/>
          <w:color w:val="34383D"/>
          <w:shd w:val="clear" w:color="auto" w:fill="FFFFFF"/>
        </w:rPr>
        <w:t xml:space="preserve">the authors present some findings from the Jury Sunshine Project </w:t>
      </w:r>
      <w:r w:rsidR="00492437">
        <w:rPr>
          <w:rFonts w:ascii="Times New Roman" w:eastAsia="Times New Roman" w:hAnsi="Times New Roman" w:cs="Times New Roman"/>
          <w:color w:val="34383D"/>
          <w:shd w:val="clear" w:color="auto" w:fill="FFFFFF"/>
        </w:rPr>
        <w:t xml:space="preserve">to show how the public </w:t>
      </w:r>
      <w:r w:rsidR="00D64387">
        <w:rPr>
          <w:rFonts w:ascii="Times New Roman" w:eastAsia="Times New Roman" w:hAnsi="Times New Roman" w:cs="Times New Roman"/>
          <w:color w:val="34383D"/>
          <w:shd w:val="clear" w:color="auto" w:fill="FFFFFF"/>
        </w:rPr>
        <w:t xml:space="preserve">data could possibly </w:t>
      </w:r>
      <w:r w:rsidR="00D90509">
        <w:rPr>
          <w:rFonts w:ascii="Times New Roman" w:eastAsia="Times New Roman" w:hAnsi="Times New Roman" w:cs="Times New Roman"/>
          <w:color w:val="34383D"/>
          <w:shd w:val="clear" w:color="auto" w:fill="FFFFFF"/>
        </w:rPr>
        <w:t xml:space="preserve">bring up more of a debate that extends out of the courtroom. </w:t>
      </w:r>
    </w:p>
    <w:p w14:paraId="24DDBDCA" w14:textId="69C6ABBF" w:rsidR="00507EB4" w:rsidRDefault="00507EB4" w:rsidP="00726A8F">
      <w:pPr>
        <w:spacing w:line="480" w:lineRule="auto"/>
        <w:ind w:firstLine="567"/>
        <w:rPr>
          <w:rFonts w:ascii="Times New Roman" w:eastAsia="Times New Roman" w:hAnsi="Times New Roman" w:cs="Times New Roman"/>
          <w:color w:val="34383D"/>
          <w:shd w:val="clear" w:color="auto" w:fill="FFFFFF"/>
        </w:rPr>
      </w:pPr>
      <w:r>
        <w:rPr>
          <w:rFonts w:ascii="Times New Roman" w:eastAsia="Times New Roman" w:hAnsi="Times New Roman" w:cs="Times New Roman"/>
          <w:color w:val="34383D"/>
          <w:shd w:val="clear" w:color="auto" w:fill="FFFFFF"/>
        </w:rPr>
        <w:t xml:space="preserve">In part four, Preview of a Political Debate, the authors look at possible explanations for the racial patterns that are being observed in jury selection. </w:t>
      </w:r>
    </w:p>
    <w:p w14:paraId="13F1FC18" w14:textId="3371B860" w:rsidR="00043E16" w:rsidRDefault="00507EB4" w:rsidP="00043E16">
      <w:pPr>
        <w:spacing w:line="480" w:lineRule="auto"/>
        <w:ind w:firstLine="567"/>
        <w:rPr>
          <w:rFonts w:ascii="Times New Roman" w:eastAsia="Times New Roman" w:hAnsi="Times New Roman" w:cs="Times New Roman"/>
          <w:color w:val="34383D"/>
          <w:shd w:val="clear" w:color="auto" w:fill="FFFFFF"/>
        </w:rPr>
      </w:pPr>
      <w:r>
        <w:rPr>
          <w:rFonts w:ascii="Times New Roman" w:eastAsia="Times New Roman" w:hAnsi="Times New Roman" w:cs="Times New Roman"/>
          <w:color w:val="34383D"/>
          <w:shd w:val="clear" w:color="auto" w:fill="FFFFFF"/>
        </w:rPr>
        <w:t xml:space="preserve">Finally, in part five, Access to Data and Criminal Justice Reform, </w:t>
      </w:r>
      <w:r w:rsidR="00C132C9">
        <w:rPr>
          <w:rFonts w:ascii="Times New Roman" w:eastAsia="Times New Roman" w:hAnsi="Times New Roman" w:cs="Times New Roman"/>
          <w:color w:val="34383D"/>
          <w:shd w:val="clear" w:color="auto" w:fill="FFFFFF"/>
        </w:rPr>
        <w:t xml:space="preserve">looks at the data about the race of jurors </w:t>
      </w:r>
      <w:r w:rsidR="00043E16">
        <w:rPr>
          <w:rFonts w:ascii="Times New Roman" w:eastAsia="Times New Roman" w:hAnsi="Times New Roman" w:cs="Times New Roman"/>
          <w:color w:val="34383D"/>
          <w:shd w:val="clear" w:color="auto" w:fill="FFFFFF"/>
        </w:rPr>
        <w:t xml:space="preserve">to ask how accessible public records are to possibly help transform criminal justice. </w:t>
      </w:r>
    </w:p>
    <w:p w14:paraId="2CBB0402" w14:textId="3A1DFA72" w:rsidR="00043E16" w:rsidRPr="00A92411" w:rsidRDefault="00043E16" w:rsidP="00043E16">
      <w:pPr>
        <w:spacing w:line="480" w:lineRule="auto"/>
        <w:ind w:firstLine="567"/>
        <w:rPr>
          <w:rFonts w:ascii="Times New Roman" w:eastAsia="Times New Roman" w:hAnsi="Times New Roman" w:cs="Times New Roman"/>
          <w:color w:val="34383D"/>
          <w:shd w:val="clear" w:color="auto" w:fill="FFFFFF"/>
        </w:rPr>
      </w:pPr>
      <w:r>
        <w:rPr>
          <w:rFonts w:ascii="Times New Roman" w:eastAsia="Times New Roman" w:hAnsi="Times New Roman" w:cs="Times New Roman"/>
          <w:color w:val="34383D"/>
          <w:shd w:val="clear" w:color="auto" w:fill="FFFFFF"/>
        </w:rPr>
        <w:t xml:space="preserve">The authors believe that the Jury Sunshine Project will bring up serious debates in the communities on how the system could possibly be transformed and what is wanted in their local justice systems. </w:t>
      </w:r>
      <w:r w:rsidR="00A92411">
        <w:rPr>
          <w:rFonts w:ascii="Times New Roman" w:eastAsia="Times New Roman" w:hAnsi="Times New Roman" w:cs="Times New Roman"/>
          <w:color w:val="34383D"/>
          <w:shd w:val="clear" w:color="auto" w:fill="FFFFFF"/>
        </w:rPr>
        <w:t>I believe this article is very creditable to my research because it is an actual research project that focuses on the racism in the process of jury selection. Although the research is based in North Carolina only, the authors make connections to other states and patterns that are seen. All three authors</w:t>
      </w:r>
      <w:r w:rsidR="006C303B">
        <w:rPr>
          <w:rFonts w:ascii="Times New Roman" w:eastAsia="Times New Roman" w:hAnsi="Times New Roman" w:cs="Times New Roman"/>
          <w:color w:val="34383D"/>
          <w:shd w:val="clear" w:color="auto" w:fill="FFFFFF"/>
        </w:rPr>
        <w:t xml:space="preserve"> are faculty at </w:t>
      </w:r>
      <w:r w:rsidR="005259E0">
        <w:rPr>
          <w:rFonts w:ascii="Times New Roman" w:eastAsia="Times New Roman" w:hAnsi="Times New Roman" w:cs="Times New Roman"/>
          <w:color w:val="34383D"/>
          <w:shd w:val="clear" w:color="auto" w:fill="FFFFFF"/>
        </w:rPr>
        <w:t xml:space="preserve">Wake Forest University. </w:t>
      </w:r>
    </w:p>
    <w:p w14:paraId="59701D5B" w14:textId="0601E66F" w:rsidR="0054427E" w:rsidRPr="00CB19CD" w:rsidRDefault="0054427E" w:rsidP="00CB19CD">
      <w:pPr>
        <w:pStyle w:val="sc-kfggvz"/>
        <w:shd w:val="clear" w:color="auto" w:fill="FFFFFF"/>
        <w:spacing w:before="0" w:beforeAutospacing="0" w:after="150" w:afterAutospacing="0" w:line="480" w:lineRule="auto"/>
        <w:ind w:firstLine="567"/>
        <w:rPr>
          <w:color w:val="333333"/>
        </w:rPr>
      </w:pPr>
    </w:p>
    <w:p w14:paraId="4C4A421F" w14:textId="77777777" w:rsidR="00CB19CD" w:rsidRDefault="00CB19CD" w:rsidP="00CB19CD">
      <w:pPr>
        <w:pStyle w:val="sc-kfggvz"/>
        <w:shd w:val="clear" w:color="auto" w:fill="FFFFFF"/>
        <w:spacing w:before="0" w:beforeAutospacing="0" w:after="150" w:afterAutospacing="0" w:line="480" w:lineRule="auto"/>
        <w:ind w:left="567" w:hanging="567"/>
        <w:rPr>
          <w:color w:val="333333"/>
        </w:rPr>
      </w:pPr>
    </w:p>
    <w:p w14:paraId="639AFA68" w14:textId="77777777" w:rsidR="00BB5EB0" w:rsidRPr="001243D7" w:rsidRDefault="00BB5EB0" w:rsidP="00BB5EB0">
      <w:pPr>
        <w:pStyle w:val="sc-kfggvz"/>
        <w:shd w:val="clear" w:color="auto" w:fill="FFFFFF"/>
        <w:spacing w:before="0" w:beforeAutospacing="0" w:after="150" w:afterAutospacing="0" w:line="480" w:lineRule="auto"/>
        <w:rPr>
          <w:color w:val="333333"/>
        </w:rPr>
      </w:pPr>
    </w:p>
    <w:sectPr w:rsidR="00BB5EB0" w:rsidRPr="001243D7" w:rsidSect="002F2465">
      <w:headerReference w:type="even" r:id="rId13"/>
      <w:headerReference w:type="default" r:id="rId14"/>
      <w:head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4B8D78" w14:textId="77777777" w:rsidR="00757B79" w:rsidRDefault="00757B79" w:rsidP="002F2465">
      <w:r>
        <w:separator/>
      </w:r>
    </w:p>
  </w:endnote>
  <w:endnote w:type="continuationSeparator" w:id="0">
    <w:p w14:paraId="30A75204" w14:textId="77777777" w:rsidR="00757B79" w:rsidRDefault="00757B79" w:rsidP="002F2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3CA4B7" w14:textId="77777777" w:rsidR="00757B79" w:rsidRDefault="00757B79" w:rsidP="002F2465">
      <w:r>
        <w:separator/>
      </w:r>
    </w:p>
  </w:footnote>
  <w:footnote w:type="continuationSeparator" w:id="0">
    <w:p w14:paraId="5D65CBCB" w14:textId="77777777" w:rsidR="00757B79" w:rsidRDefault="00757B79" w:rsidP="002F246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E3A041" w14:textId="77777777" w:rsidR="002F2465" w:rsidRDefault="002F2465" w:rsidP="00E5706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EDD043" w14:textId="77777777" w:rsidR="002F2465" w:rsidRDefault="002F2465" w:rsidP="002F246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879B48" w14:textId="77777777" w:rsidR="002F2465" w:rsidRDefault="002F2465" w:rsidP="00E5706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57B79">
      <w:rPr>
        <w:rStyle w:val="PageNumber"/>
        <w:noProof/>
      </w:rPr>
      <w:t>1</w:t>
    </w:r>
    <w:r>
      <w:rPr>
        <w:rStyle w:val="PageNumber"/>
      </w:rPr>
      <w:fldChar w:fldCharType="end"/>
    </w:r>
  </w:p>
  <w:p w14:paraId="2705C1B5" w14:textId="7AA96CC6" w:rsidR="002F2465" w:rsidRDefault="002F2465" w:rsidP="002F2465">
    <w:pPr>
      <w:pStyle w:val="Header"/>
      <w:ind w:right="360"/>
      <w:jc w:val="right"/>
    </w:pPr>
    <w:r>
      <w:t>Roman</w:t>
    </w:r>
  </w:p>
  <w:p w14:paraId="2CEA3BA1" w14:textId="77777777" w:rsidR="002F2465" w:rsidRDefault="002F246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89AF2" w14:textId="60018909" w:rsidR="002F2465" w:rsidRDefault="002F2465" w:rsidP="002F2465">
    <w:pPr>
      <w:pStyle w:val="Header"/>
      <w:jc w:val="right"/>
    </w:pPr>
    <w:r>
      <w:t>Roman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691"/>
    <w:rsid w:val="0001032A"/>
    <w:rsid w:val="00043E16"/>
    <w:rsid w:val="00062F63"/>
    <w:rsid w:val="00093D15"/>
    <w:rsid w:val="000B23D0"/>
    <w:rsid w:val="000B3691"/>
    <w:rsid w:val="000E75FF"/>
    <w:rsid w:val="001009CF"/>
    <w:rsid w:val="001243D7"/>
    <w:rsid w:val="001405FB"/>
    <w:rsid w:val="00172111"/>
    <w:rsid w:val="00180F4B"/>
    <w:rsid w:val="00196726"/>
    <w:rsid w:val="001D5FA2"/>
    <w:rsid w:val="001E6106"/>
    <w:rsid w:val="0025440A"/>
    <w:rsid w:val="0028457F"/>
    <w:rsid w:val="002D30EE"/>
    <w:rsid w:val="002F2465"/>
    <w:rsid w:val="0032636B"/>
    <w:rsid w:val="0033212D"/>
    <w:rsid w:val="00366BF9"/>
    <w:rsid w:val="003A6247"/>
    <w:rsid w:val="003C6D6E"/>
    <w:rsid w:val="00400E14"/>
    <w:rsid w:val="00492437"/>
    <w:rsid w:val="004C0124"/>
    <w:rsid w:val="00507EB4"/>
    <w:rsid w:val="0051408C"/>
    <w:rsid w:val="005259E0"/>
    <w:rsid w:val="0054427E"/>
    <w:rsid w:val="00555065"/>
    <w:rsid w:val="00587C13"/>
    <w:rsid w:val="005D47B7"/>
    <w:rsid w:val="005E505B"/>
    <w:rsid w:val="005E7ED6"/>
    <w:rsid w:val="005F29C1"/>
    <w:rsid w:val="00642CB4"/>
    <w:rsid w:val="00687F37"/>
    <w:rsid w:val="006942DB"/>
    <w:rsid w:val="006C2141"/>
    <w:rsid w:val="006C303B"/>
    <w:rsid w:val="006C40E9"/>
    <w:rsid w:val="006D664F"/>
    <w:rsid w:val="006D70FA"/>
    <w:rsid w:val="006F79ED"/>
    <w:rsid w:val="0070712F"/>
    <w:rsid w:val="007147DD"/>
    <w:rsid w:val="00716667"/>
    <w:rsid w:val="00726A8F"/>
    <w:rsid w:val="00757B79"/>
    <w:rsid w:val="007A5637"/>
    <w:rsid w:val="008159DE"/>
    <w:rsid w:val="008A1792"/>
    <w:rsid w:val="0096283A"/>
    <w:rsid w:val="009B4BD4"/>
    <w:rsid w:val="00A03511"/>
    <w:rsid w:val="00A11DA5"/>
    <w:rsid w:val="00A30AAA"/>
    <w:rsid w:val="00A92411"/>
    <w:rsid w:val="00AB064C"/>
    <w:rsid w:val="00AE2F1A"/>
    <w:rsid w:val="00AF12AA"/>
    <w:rsid w:val="00B026A4"/>
    <w:rsid w:val="00B60981"/>
    <w:rsid w:val="00BB331A"/>
    <w:rsid w:val="00BB5EB0"/>
    <w:rsid w:val="00BC36EA"/>
    <w:rsid w:val="00BF6A5A"/>
    <w:rsid w:val="00C132C9"/>
    <w:rsid w:val="00C24939"/>
    <w:rsid w:val="00C60503"/>
    <w:rsid w:val="00C60C85"/>
    <w:rsid w:val="00C673E4"/>
    <w:rsid w:val="00C75966"/>
    <w:rsid w:val="00CB19CD"/>
    <w:rsid w:val="00D64387"/>
    <w:rsid w:val="00D90509"/>
    <w:rsid w:val="00E172C2"/>
    <w:rsid w:val="00E649AD"/>
    <w:rsid w:val="00EB4967"/>
    <w:rsid w:val="00F01B34"/>
    <w:rsid w:val="00F127C9"/>
    <w:rsid w:val="00F360D6"/>
    <w:rsid w:val="00F558F3"/>
    <w:rsid w:val="00FA1FA0"/>
    <w:rsid w:val="00FD4393"/>
    <w:rsid w:val="00FE7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07F67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kfggvz">
    <w:name w:val="sc-kfggvz"/>
    <w:basedOn w:val="Normal"/>
    <w:rsid w:val="000B3691"/>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0B3691"/>
  </w:style>
  <w:style w:type="character" w:styleId="Hyperlink">
    <w:name w:val="Hyperlink"/>
    <w:basedOn w:val="DefaultParagraphFont"/>
    <w:uiPriority w:val="99"/>
    <w:unhideWhenUsed/>
    <w:rsid w:val="000B3691"/>
    <w:rPr>
      <w:color w:val="0563C1" w:themeColor="hyperlink"/>
      <w:u w:val="single"/>
    </w:rPr>
  </w:style>
  <w:style w:type="paragraph" w:styleId="NormalWeb">
    <w:name w:val="Normal (Web)"/>
    <w:basedOn w:val="Normal"/>
    <w:uiPriority w:val="99"/>
    <w:unhideWhenUsed/>
    <w:rsid w:val="001009CF"/>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2F2465"/>
    <w:pPr>
      <w:tabs>
        <w:tab w:val="center" w:pos="4680"/>
        <w:tab w:val="right" w:pos="9360"/>
      </w:tabs>
    </w:pPr>
  </w:style>
  <w:style w:type="character" w:customStyle="1" w:styleId="HeaderChar">
    <w:name w:val="Header Char"/>
    <w:basedOn w:val="DefaultParagraphFont"/>
    <w:link w:val="Header"/>
    <w:uiPriority w:val="99"/>
    <w:rsid w:val="002F2465"/>
  </w:style>
  <w:style w:type="paragraph" w:styleId="Footer">
    <w:name w:val="footer"/>
    <w:basedOn w:val="Normal"/>
    <w:link w:val="FooterChar"/>
    <w:uiPriority w:val="99"/>
    <w:unhideWhenUsed/>
    <w:rsid w:val="002F2465"/>
    <w:pPr>
      <w:tabs>
        <w:tab w:val="center" w:pos="4680"/>
        <w:tab w:val="right" w:pos="9360"/>
      </w:tabs>
    </w:pPr>
  </w:style>
  <w:style w:type="character" w:customStyle="1" w:styleId="FooterChar">
    <w:name w:val="Footer Char"/>
    <w:basedOn w:val="DefaultParagraphFont"/>
    <w:link w:val="Footer"/>
    <w:uiPriority w:val="99"/>
    <w:rsid w:val="002F2465"/>
  </w:style>
  <w:style w:type="character" w:styleId="PageNumber">
    <w:name w:val="page number"/>
    <w:basedOn w:val="DefaultParagraphFont"/>
    <w:uiPriority w:val="99"/>
    <w:semiHidden/>
    <w:unhideWhenUsed/>
    <w:rsid w:val="002F2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9413">
      <w:bodyDiv w:val="1"/>
      <w:marLeft w:val="0"/>
      <w:marRight w:val="0"/>
      <w:marTop w:val="0"/>
      <w:marBottom w:val="0"/>
      <w:divBdr>
        <w:top w:val="none" w:sz="0" w:space="0" w:color="auto"/>
        <w:left w:val="none" w:sz="0" w:space="0" w:color="auto"/>
        <w:bottom w:val="none" w:sz="0" w:space="0" w:color="auto"/>
        <w:right w:val="none" w:sz="0" w:space="0" w:color="auto"/>
      </w:divBdr>
    </w:div>
    <w:div w:id="351690749">
      <w:bodyDiv w:val="1"/>
      <w:marLeft w:val="0"/>
      <w:marRight w:val="0"/>
      <w:marTop w:val="0"/>
      <w:marBottom w:val="0"/>
      <w:divBdr>
        <w:top w:val="none" w:sz="0" w:space="0" w:color="auto"/>
        <w:left w:val="none" w:sz="0" w:space="0" w:color="auto"/>
        <w:bottom w:val="none" w:sz="0" w:space="0" w:color="auto"/>
        <w:right w:val="none" w:sz="0" w:space="0" w:color="auto"/>
      </w:divBdr>
    </w:div>
    <w:div w:id="613252253">
      <w:bodyDiv w:val="1"/>
      <w:marLeft w:val="0"/>
      <w:marRight w:val="0"/>
      <w:marTop w:val="0"/>
      <w:marBottom w:val="0"/>
      <w:divBdr>
        <w:top w:val="none" w:sz="0" w:space="0" w:color="auto"/>
        <w:left w:val="none" w:sz="0" w:space="0" w:color="auto"/>
        <w:bottom w:val="none" w:sz="0" w:space="0" w:color="auto"/>
        <w:right w:val="none" w:sz="0" w:space="0" w:color="auto"/>
      </w:divBdr>
    </w:div>
    <w:div w:id="999697222">
      <w:bodyDiv w:val="1"/>
      <w:marLeft w:val="0"/>
      <w:marRight w:val="0"/>
      <w:marTop w:val="0"/>
      <w:marBottom w:val="0"/>
      <w:divBdr>
        <w:top w:val="none" w:sz="0" w:space="0" w:color="auto"/>
        <w:left w:val="none" w:sz="0" w:space="0" w:color="auto"/>
        <w:bottom w:val="none" w:sz="0" w:space="0" w:color="auto"/>
        <w:right w:val="none" w:sz="0" w:space="0" w:color="auto"/>
      </w:divBdr>
    </w:div>
    <w:div w:id="1164055657">
      <w:bodyDiv w:val="1"/>
      <w:marLeft w:val="0"/>
      <w:marRight w:val="0"/>
      <w:marTop w:val="0"/>
      <w:marBottom w:val="0"/>
      <w:divBdr>
        <w:top w:val="none" w:sz="0" w:space="0" w:color="auto"/>
        <w:left w:val="none" w:sz="0" w:space="0" w:color="auto"/>
        <w:bottom w:val="none" w:sz="0" w:space="0" w:color="auto"/>
        <w:right w:val="none" w:sz="0" w:space="0" w:color="auto"/>
      </w:divBdr>
    </w:div>
    <w:div w:id="2122676671">
      <w:bodyDiv w:val="1"/>
      <w:marLeft w:val="0"/>
      <w:marRight w:val="0"/>
      <w:marTop w:val="0"/>
      <w:marBottom w:val="0"/>
      <w:divBdr>
        <w:top w:val="none" w:sz="0" w:space="0" w:color="auto"/>
        <w:left w:val="none" w:sz="0" w:space="0" w:color="auto"/>
        <w:bottom w:val="none" w:sz="0" w:space="0" w:color="auto"/>
        <w:right w:val="none" w:sz="0" w:space="0" w:color="auto"/>
      </w:divBdr>
    </w:div>
    <w:div w:id="21303189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earch.ebscohost.com/login.aspx?direct=true&amp;AuthType=shib&amp;db=a9h&amp;AN=120805446&amp;site=eds-live&amp;custid=s8990198" TargetMode="External"/><Relationship Id="rId12" Type="http://schemas.openxmlformats.org/officeDocument/2006/relationships/hyperlink" Target="http://www.nytimes.com/2018/12/04/opinion/juries-racism-discrimination-prosecutors.html?action=click&amp;module=Opinion&amp;pgtype=Homepage"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mass.gov/info-" TargetMode="External"/><Relationship Id="rId8" Type="http://schemas.openxmlformats.org/officeDocument/2006/relationships/hyperlink" Target="http://search.ebscohost.com/login.aspx?direct=true&amp;AuthType=shib&amp;db=a9h&amp;AN-118287555&amp;site=eds-live&amp;custid=s8990198" TargetMode="External"/><Relationship Id="rId9" Type="http://schemas.openxmlformats.org/officeDocument/2006/relationships/hyperlink" Target="http://www.uscourts.gov/Common/FAQs.aspx" TargetMode="External"/><Relationship Id="rId10" Type="http://schemas.openxmlformats.org/officeDocument/2006/relationships/hyperlink" Target="http://search.ebscohost.com/login.aspx?direct=true&amp;AuthType=shib&amp;db=a9h&amp;AN=125935997&amp;site=eds-live&amp;custid=s8990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31DB6C8-FF86-3B40-BF67-B5914B5BD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14</Pages>
  <Words>3895</Words>
  <Characters>22205</Characters>
  <Application>Microsoft Macintosh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Hannah S</dc:creator>
  <cp:keywords/>
  <dc:description/>
  <cp:lastModifiedBy>Roman, Hannah S</cp:lastModifiedBy>
  <cp:revision>10</cp:revision>
  <cp:lastPrinted>2018-12-05T03:48:00Z</cp:lastPrinted>
  <dcterms:created xsi:type="dcterms:W3CDTF">2018-12-05T03:08:00Z</dcterms:created>
  <dcterms:modified xsi:type="dcterms:W3CDTF">2018-12-11T23:45:00Z</dcterms:modified>
</cp:coreProperties>
</file>